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Look w:val="04A0"/>
      </w:tblPr>
      <w:tblGrid>
        <w:gridCol w:w="4219"/>
        <w:gridCol w:w="4111"/>
      </w:tblGrid>
      <w:tr w:rsidR="006607E6" w:rsidRPr="006A7406" w:rsidTr="00143EA5">
        <w:tc>
          <w:tcPr>
            <w:tcW w:w="4219" w:type="dxa"/>
          </w:tcPr>
          <w:p w:rsidR="00744DA1" w:rsidRDefault="00744DA1" w:rsidP="00744DA1">
            <w:pPr>
              <w:jc w:val="center"/>
            </w:pPr>
            <w:r>
              <w:rPr>
                <w:rFonts w:ascii="Calibri" w:hAnsi="Calibri" w:cs="Calibri"/>
                <w:noProof/>
                <w:color w:val="1F497D"/>
                <w:lang w:eastAsia="it-IT"/>
              </w:rPr>
              <w:drawing>
                <wp:inline distT="0" distB="0" distL="0" distR="0">
                  <wp:extent cx="1607820" cy="769620"/>
                  <wp:effectExtent l="0" t="0" r="0" b="0"/>
                  <wp:docPr id="3" name="Immagine 1"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6A7406" w:rsidRDefault="00744DA1" w:rsidP="00744DA1">
            <w:pPr>
              <w:jc w:val="center"/>
              <w:rPr>
                <w:i/>
              </w:rPr>
            </w:pPr>
            <w:r w:rsidRPr="00927D58">
              <w:rPr>
                <w:rFonts w:ascii="Bookman Old Style" w:hAnsi="Bookman Old Style"/>
                <w:i/>
              </w:rPr>
              <w:t>ITALIAN DESIGNER</w:t>
            </w:r>
          </w:p>
        </w:tc>
        <w:tc>
          <w:tcPr>
            <w:tcW w:w="4111" w:type="dxa"/>
          </w:tcPr>
          <w:p w:rsidR="006607E6" w:rsidRDefault="003244B1">
            <w:pPr>
              <w:rPr>
                <w:b/>
                <w:color w:val="FFFFFF" w:themeColor="background1"/>
                <w:highlight w:val="black"/>
              </w:rPr>
            </w:pPr>
            <w:r>
              <w:rPr>
                <w:b/>
                <w:noProof/>
                <w:color w:val="FFFFFF" w:themeColor="background1"/>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60288;mso-position-horizontal-relative:text;mso-position-vertical-relative:text;mso-width-relative:margin;mso-height-relative:margin">
                  <v:textbox>
                    <w:txbxContent>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7830D7" w:rsidRDefault="00641267">
                        <w:pPr>
                          <w:rPr>
                            <w:color w:val="FF0000"/>
                            <w:lang w:val="en-US"/>
                          </w:rPr>
                        </w:pPr>
                        <w:r w:rsidRPr="00641267">
                          <w:rPr>
                            <w:color w:val="FF0000"/>
                            <w:lang w:val="en-US"/>
                          </w:rPr>
                          <w:drawing>
                            <wp:inline distT="0" distB="0" distL="0" distR="0">
                              <wp:extent cx="4370070" cy="2880360"/>
                              <wp:effectExtent l="19050" t="0" r="0" b="0"/>
                              <wp:docPr id="8" name="Immagine 5" descr="ILLUMINANDO S.R.L Loc. Cipressino, 36 50028 – Barberino Tavarnelle (FI) – Italy Email info@illuminando.com Tel +39 055 623 5791 www.illuminando.com (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MINANDO S.R.L Loc. Cipressino, 36 50028 – Barberino Tavarnelle (FI) – Italy Email info@illuminando.com Tel +39 055 623 5791 www.illuminando.com (26).png"/>
                                      <pic:cNvPicPr/>
                                    </pic:nvPicPr>
                                    <pic:blipFill>
                                      <a:blip r:embed="rId6"/>
                                      <a:srcRect t="56047"/>
                                      <a:stretch>
                                        <a:fillRect/>
                                      </a:stretch>
                                    </pic:blipFill>
                                    <pic:spPr>
                                      <a:xfrm>
                                        <a:off x="0" y="0"/>
                                        <a:ext cx="4370070" cy="2880360"/>
                                      </a:xfrm>
                                      <a:prstGeom prst="rect">
                                        <a:avLst/>
                                      </a:prstGeom>
                                    </pic:spPr>
                                  </pic:pic>
                                </a:graphicData>
                              </a:graphic>
                            </wp:inline>
                          </w:drawing>
                        </w:r>
                      </w:p>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7830D7" w:rsidRDefault="007830D7">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4E5B3D" w:rsidRDefault="004E5B3D">
                        <w:pPr>
                          <w:rPr>
                            <w:color w:val="FF0000"/>
                            <w:lang w:val="en-US"/>
                          </w:rPr>
                        </w:pPr>
                      </w:p>
                      <w:p w:rsidR="007830D7" w:rsidRDefault="007830D7">
                        <w:pPr>
                          <w:rPr>
                            <w:color w:val="FF0000"/>
                            <w:lang w:val="en-US"/>
                          </w:rPr>
                        </w:pPr>
                      </w:p>
                      <w:p w:rsidR="007830D7" w:rsidRDefault="007830D7">
                        <w:pPr>
                          <w:rPr>
                            <w:color w:val="FF0000"/>
                            <w:lang w:val="en-US"/>
                          </w:rPr>
                        </w:pPr>
                      </w:p>
                      <w:p w:rsidR="00176E42" w:rsidRDefault="00176E42">
                        <w:pPr>
                          <w:rPr>
                            <w:color w:val="FF0000"/>
                            <w:lang w:val="en-US"/>
                          </w:rPr>
                        </w:pPr>
                      </w:p>
                      <w:p w:rsidR="006607E6" w:rsidRPr="00086C9C" w:rsidRDefault="006607E6">
                        <w:pPr>
                          <w:rPr>
                            <w:color w:val="FF0000"/>
                            <w:lang w:val="en-US"/>
                          </w:rPr>
                        </w:pPr>
                      </w:p>
                    </w:txbxContent>
                  </v:textbox>
                </v:shape>
              </w:pict>
            </w:r>
          </w:p>
          <w:p w:rsidR="00744DA1" w:rsidRPr="00927D58" w:rsidRDefault="00744DA1" w:rsidP="00744DA1">
            <w:pPr>
              <w:rPr>
                <w:rFonts w:ascii="Bookman Old Style" w:hAnsi="Bookman Old Style"/>
                <w:b/>
                <w:color w:val="FFFFFF" w:themeColor="background1"/>
              </w:rPr>
            </w:pPr>
            <w:r w:rsidRPr="00927D58">
              <w:rPr>
                <w:rFonts w:ascii="Bookman Old Style" w:hAnsi="Bookman Old Style"/>
                <w:b/>
                <w:color w:val="FFFFFF" w:themeColor="background1"/>
                <w:highlight w:val="black"/>
              </w:rPr>
              <w:t xml:space="preserve">ILLUMINANDO </w:t>
            </w:r>
            <w:proofErr w:type="spellStart"/>
            <w:r w:rsidRPr="00927D58">
              <w:rPr>
                <w:rFonts w:ascii="Bookman Old Style" w:hAnsi="Bookman Old Style"/>
                <w:b/>
                <w:color w:val="FFFFFF" w:themeColor="background1"/>
                <w:highlight w:val="black"/>
              </w:rPr>
              <w:t>S.R.L</w:t>
            </w:r>
            <w:proofErr w:type="spellEnd"/>
            <w:r w:rsidRPr="00927D58">
              <w:rPr>
                <w:rFonts w:ascii="Bookman Old Style" w:hAnsi="Bookman Old Style"/>
                <w:b/>
                <w:color w:val="FFFFFF" w:themeColor="background1"/>
              </w:rPr>
              <w:t xml:space="preserve"> </w:t>
            </w:r>
          </w:p>
          <w:p w:rsidR="00744DA1" w:rsidRPr="00927D58" w:rsidRDefault="00744DA1" w:rsidP="00744DA1">
            <w:pPr>
              <w:rPr>
                <w:rFonts w:ascii="Bookman Old Style" w:hAnsi="Bookman Old Style"/>
              </w:rPr>
            </w:pPr>
            <w:r w:rsidRPr="00927D58">
              <w:rPr>
                <w:rFonts w:ascii="Bookman Old Style" w:hAnsi="Bookman Old Style"/>
              </w:rPr>
              <w:t xml:space="preserve">Loc. </w:t>
            </w:r>
            <w:proofErr w:type="spellStart"/>
            <w:r w:rsidRPr="00927D58">
              <w:rPr>
                <w:rFonts w:ascii="Bookman Old Style" w:hAnsi="Bookman Old Style"/>
              </w:rPr>
              <w:t>Cipressino</w:t>
            </w:r>
            <w:proofErr w:type="spellEnd"/>
            <w:r w:rsidRPr="00927D58">
              <w:rPr>
                <w:rFonts w:ascii="Bookman Old Style" w:hAnsi="Bookman Old Style"/>
              </w:rPr>
              <w:t>, 36</w:t>
            </w:r>
          </w:p>
          <w:p w:rsidR="00744DA1" w:rsidRPr="00927D58" w:rsidRDefault="00744DA1" w:rsidP="00744DA1">
            <w:pPr>
              <w:rPr>
                <w:rFonts w:ascii="Bookman Old Style" w:hAnsi="Bookman Old Style"/>
              </w:rPr>
            </w:pPr>
            <w:r w:rsidRPr="00927D58">
              <w:rPr>
                <w:rFonts w:ascii="Bookman Old Style" w:hAnsi="Bookman Old Style"/>
              </w:rPr>
              <w:t xml:space="preserve">50028 – </w:t>
            </w:r>
            <w:proofErr w:type="spellStart"/>
            <w:r w:rsidRPr="00927D58">
              <w:rPr>
                <w:rFonts w:ascii="Bookman Old Style" w:hAnsi="Bookman Old Style"/>
              </w:rPr>
              <w:t>Barberino</w:t>
            </w:r>
            <w:proofErr w:type="spellEnd"/>
            <w:r w:rsidRPr="00927D58">
              <w:rPr>
                <w:rFonts w:ascii="Bookman Old Style" w:hAnsi="Bookman Old Style"/>
              </w:rPr>
              <w:t xml:space="preserve"> </w:t>
            </w:r>
            <w:proofErr w:type="spellStart"/>
            <w:r w:rsidRPr="00927D58">
              <w:rPr>
                <w:rFonts w:ascii="Bookman Old Style" w:hAnsi="Bookman Old Style"/>
              </w:rPr>
              <w:t>Tavarnelle</w:t>
            </w:r>
            <w:proofErr w:type="spellEnd"/>
            <w:r w:rsidRPr="00927D58">
              <w:rPr>
                <w:rFonts w:ascii="Bookman Old Style" w:hAnsi="Bookman Old Style"/>
              </w:rPr>
              <w:t xml:space="preserve"> (FI) – Italy</w:t>
            </w:r>
          </w:p>
          <w:p w:rsidR="00744DA1" w:rsidRPr="00927D58" w:rsidRDefault="00744DA1" w:rsidP="00744DA1">
            <w:pPr>
              <w:rPr>
                <w:rFonts w:ascii="Bookman Old Style" w:hAnsi="Bookman Old Style"/>
              </w:rPr>
            </w:pPr>
            <w:proofErr w:type="spellStart"/>
            <w:r w:rsidRPr="00927D58">
              <w:rPr>
                <w:rFonts w:ascii="Bookman Old Style" w:hAnsi="Bookman Old Style"/>
              </w:rPr>
              <w:t>Email</w:t>
            </w:r>
            <w:proofErr w:type="spellEnd"/>
            <w:r w:rsidRPr="00927D58">
              <w:rPr>
                <w:rFonts w:ascii="Bookman Old Style" w:hAnsi="Bookman Old Style"/>
              </w:rPr>
              <w:t>: info@illuminando.com</w:t>
            </w:r>
          </w:p>
          <w:p w:rsidR="006607E6" w:rsidRPr="006A7406" w:rsidRDefault="00744DA1" w:rsidP="00744DA1">
            <w:pPr>
              <w:rPr>
                <w:b/>
                <w:color w:val="FFFFFF" w:themeColor="background1"/>
                <w:lang w:val="en-US"/>
              </w:rPr>
            </w:pPr>
            <w:r w:rsidRPr="00927D58">
              <w:rPr>
                <w:rFonts w:ascii="Bookman Old Style" w:hAnsi="Bookman Old Style"/>
              </w:rPr>
              <w:t>Tel: +39 055 623 5791</w:t>
            </w:r>
            <w:r w:rsidRPr="00927D58">
              <w:rPr>
                <w:rFonts w:ascii="Bookman Old Style" w:hAnsi="Bookman Old Style"/>
              </w:rPr>
              <w:br/>
            </w:r>
            <w:r w:rsidRPr="00927D58">
              <w:rPr>
                <w:rFonts w:ascii="Bookman Old Style" w:hAnsi="Bookman Old Style"/>
                <w:b/>
                <w:color w:val="FFFFFF" w:themeColor="background1"/>
                <w:highlight w:val="black"/>
                <w:lang w:val="en-US"/>
              </w:rPr>
              <w:t>www.illuminando.com</w:t>
            </w:r>
          </w:p>
        </w:tc>
      </w:tr>
      <w:tr w:rsidR="006607E6" w:rsidRPr="004C4553" w:rsidTr="00143EA5">
        <w:trPr>
          <w:trHeight w:val="643"/>
        </w:trPr>
        <w:tc>
          <w:tcPr>
            <w:tcW w:w="4219" w:type="dxa"/>
          </w:tcPr>
          <w:p w:rsidR="006607E6" w:rsidRPr="00A74665" w:rsidRDefault="006607E6" w:rsidP="00A74665">
            <w:pPr>
              <w:spacing w:before="100" w:beforeAutospacing="1" w:after="100" w:afterAutospacing="1"/>
              <w:rPr>
                <w:b/>
              </w:rPr>
            </w:pPr>
            <w:r w:rsidRPr="00A74665">
              <w:rPr>
                <w:b/>
              </w:rPr>
              <w:t xml:space="preserve">ISTRUZIONI </w:t>
            </w:r>
            <w:proofErr w:type="spellStart"/>
            <w:r w:rsidRPr="00A74665">
              <w:rPr>
                <w:b/>
              </w:rPr>
              <w:t>DI</w:t>
            </w:r>
            <w:proofErr w:type="spellEnd"/>
            <w:r w:rsidRPr="00A74665">
              <w:rPr>
                <w:b/>
              </w:rPr>
              <w:t xml:space="preserve"> MONTAGGIO</w:t>
            </w:r>
            <w:r w:rsidR="002528B3">
              <w:rPr>
                <w:b/>
              </w:rPr>
              <w:t xml:space="preserve"> PER APPARECCHI MOBILI</w:t>
            </w:r>
            <w:r w:rsidRPr="00A74665">
              <w:rPr>
                <w:b/>
              </w:rPr>
              <w:t xml:space="preserve"> A LED</w:t>
            </w:r>
          </w:p>
        </w:tc>
        <w:tc>
          <w:tcPr>
            <w:tcW w:w="4111" w:type="dxa"/>
          </w:tcPr>
          <w:p w:rsidR="006607E6" w:rsidRPr="00292733" w:rsidRDefault="006607E6">
            <w:pPr>
              <w:rPr>
                <w:b/>
                <w:lang w:val="en-US"/>
              </w:rPr>
            </w:pPr>
            <w:r w:rsidRPr="00292733">
              <w:rPr>
                <w:b/>
                <w:lang w:val="en-US"/>
              </w:rPr>
              <w:t>IN</w:t>
            </w:r>
            <w:r w:rsidR="008250AA">
              <w:rPr>
                <w:b/>
                <w:lang w:val="en-US"/>
              </w:rPr>
              <w:t>STALLATION INSTRUCTION FOR</w:t>
            </w:r>
            <w:r w:rsidR="00D20075">
              <w:rPr>
                <w:b/>
                <w:lang w:val="en-US"/>
              </w:rPr>
              <w:t xml:space="preserve"> MOVABLE</w:t>
            </w:r>
            <w:r w:rsidR="008250AA">
              <w:rPr>
                <w:b/>
                <w:lang w:val="en-US"/>
              </w:rPr>
              <w:t xml:space="preserve"> </w:t>
            </w:r>
            <w:r w:rsidRPr="00292733">
              <w:rPr>
                <w:b/>
                <w:lang w:val="en-US"/>
              </w:rPr>
              <w:t>LED LAMPS</w:t>
            </w:r>
          </w:p>
        </w:tc>
      </w:tr>
      <w:tr w:rsidR="006607E6" w:rsidRPr="00D20075" w:rsidTr="00143EA5">
        <w:trPr>
          <w:trHeight w:val="7627"/>
        </w:trPr>
        <w:tc>
          <w:tcPr>
            <w:tcW w:w="4219" w:type="dxa"/>
            <w:tcBorders>
              <w:bottom w:val="single" w:sz="4" w:space="0" w:color="auto"/>
            </w:tcBorders>
          </w:tcPr>
          <w:p w:rsidR="00CF61C7" w:rsidRDefault="00CF61C7" w:rsidP="00CF61C7">
            <w:pPr>
              <w:rPr>
                <w:sz w:val="16"/>
                <w:szCs w:val="16"/>
              </w:rPr>
            </w:pPr>
            <w:r>
              <w:rPr>
                <w:sz w:val="16"/>
                <w:szCs w:val="16"/>
              </w:rPr>
              <w:t xml:space="preserve">1 </w:t>
            </w:r>
            <w:r w:rsidRPr="00AC3BC6">
              <w:rPr>
                <w:sz w:val="16"/>
                <w:szCs w:val="16"/>
              </w:rPr>
              <w:t>-  L’apparecchio d’illuminazione è sicuro solo installato da personale qualificato, utilizzato rispettandone la destinazione d’uso e osservando le norme</w:t>
            </w:r>
            <w:r>
              <w:rPr>
                <w:sz w:val="16"/>
                <w:szCs w:val="16"/>
              </w:rPr>
              <w:t xml:space="preserve"> di manutenzione.</w:t>
            </w:r>
          </w:p>
          <w:p w:rsidR="006607E6" w:rsidRDefault="004C4553" w:rsidP="004C4553">
            <w:pPr>
              <w:jc w:val="both"/>
              <w:rPr>
                <w:sz w:val="16"/>
                <w:szCs w:val="16"/>
              </w:rPr>
            </w:pPr>
            <w:r w:rsidRPr="004C4553">
              <w:rPr>
                <w:sz w:val="16"/>
                <w:szCs w:val="16"/>
              </w:rPr>
              <w:t>La sorgente luminosa o altri componenti di questo apparecchio, devono essere sostituiti esclusivamente dal produttore, dal suo servizio di assistenza o da personale qualificato equivalente.</w:t>
            </w:r>
          </w:p>
          <w:p w:rsidR="004C4553" w:rsidRPr="00CF61C7" w:rsidRDefault="004C4553" w:rsidP="004C4553">
            <w:pPr>
              <w:jc w:val="both"/>
              <w:rPr>
                <w:sz w:val="16"/>
                <w:szCs w:val="16"/>
              </w:rPr>
            </w:pPr>
          </w:p>
          <w:p w:rsidR="006607E6" w:rsidRPr="00AC3BC6" w:rsidRDefault="006607E6" w:rsidP="00292733">
            <w:pPr>
              <w:jc w:val="both"/>
              <w:rPr>
                <w:sz w:val="16"/>
                <w:szCs w:val="16"/>
              </w:rPr>
            </w:pPr>
            <w:r w:rsidRPr="00AC3BC6">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AC3BC6" w:rsidRDefault="006607E6" w:rsidP="00292733">
            <w:pPr>
              <w:ind w:left="360"/>
              <w:jc w:val="both"/>
              <w:rPr>
                <w:sz w:val="16"/>
                <w:szCs w:val="16"/>
              </w:rPr>
            </w:pPr>
          </w:p>
          <w:p w:rsidR="006607E6" w:rsidRDefault="006607E6" w:rsidP="00292733">
            <w:pPr>
              <w:jc w:val="both"/>
              <w:rPr>
                <w:sz w:val="16"/>
                <w:szCs w:val="16"/>
              </w:rPr>
            </w:pPr>
            <w:r w:rsidRPr="00AC3BC6">
              <w:rPr>
                <w:sz w:val="16"/>
                <w:szCs w:val="16"/>
              </w:rPr>
              <w:t xml:space="preserve">3 - Gli elementi dell’imballaggio (scatole, sacchetti di plastica, polistirolo, </w:t>
            </w:r>
            <w:proofErr w:type="spellStart"/>
            <w:r w:rsidRPr="00AC3BC6">
              <w:rPr>
                <w:sz w:val="16"/>
                <w:szCs w:val="16"/>
              </w:rPr>
              <w:t>etc</w:t>
            </w:r>
            <w:proofErr w:type="spellEnd"/>
            <w:r w:rsidRPr="00AC3BC6">
              <w:rPr>
                <w:sz w:val="16"/>
                <w:szCs w:val="16"/>
              </w:rPr>
              <w:t xml:space="preserve">..) non devono essere lasciati a portata di mano dei bambini perché possono essere fonte di pericolo( rischio di soffocamento, abrasioni, </w:t>
            </w:r>
            <w:proofErr w:type="spellStart"/>
            <w:r w:rsidRPr="00AC3BC6">
              <w:rPr>
                <w:sz w:val="16"/>
                <w:szCs w:val="16"/>
              </w:rPr>
              <w:t>etc…</w:t>
            </w:r>
            <w:proofErr w:type="spellEnd"/>
            <w:r w:rsidRPr="00AC3BC6">
              <w:rPr>
                <w:sz w:val="16"/>
                <w:szCs w:val="16"/>
              </w:rPr>
              <w:t>).</w:t>
            </w:r>
          </w:p>
          <w:p w:rsidR="006607E6" w:rsidRDefault="006607E6" w:rsidP="00292733">
            <w:pPr>
              <w:ind w:left="360"/>
              <w:jc w:val="both"/>
              <w:rPr>
                <w:sz w:val="16"/>
                <w:szCs w:val="16"/>
              </w:rPr>
            </w:pPr>
          </w:p>
          <w:p w:rsidR="006607E6" w:rsidRPr="00AC3BC6" w:rsidRDefault="006607E6" w:rsidP="00292733">
            <w:pPr>
              <w:jc w:val="both"/>
              <w:rPr>
                <w:sz w:val="16"/>
                <w:szCs w:val="16"/>
              </w:rPr>
            </w:pPr>
            <w:r>
              <w:rPr>
                <w:sz w:val="16"/>
                <w:szCs w:val="16"/>
              </w:rPr>
              <w:t>4</w:t>
            </w:r>
            <w:r w:rsidRPr="00AC3BC6">
              <w:rPr>
                <w:sz w:val="16"/>
                <w:szCs w:val="16"/>
              </w:rPr>
              <w:t xml:space="preserve"> – Controllare che la</w:t>
            </w:r>
            <w:r>
              <w:rPr>
                <w:sz w:val="16"/>
                <w:szCs w:val="16"/>
              </w:rPr>
              <w:t xml:space="preserve"> tensione di alimentazione sia </w:t>
            </w:r>
            <w:r w:rsidRPr="00AC3BC6">
              <w:rPr>
                <w:sz w:val="16"/>
                <w:szCs w:val="16"/>
              </w:rPr>
              <w:t>quella riportata sull’etichetta dell’apparecchio</w:t>
            </w:r>
          </w:p>
          <w:p w:rsidR="006607E6" w:rsidRDefault="006607E6" w:rsidP="00292733">
            <w:pPr>
              <w:ind w:left="360"/>
              <w:jc w:val="both"/>
              <w:rPr>
                <w:sz w:val="16"/>
                <w:szCs w:val="16"/>
              </w:rPr>
            </w:pPr>
          </w:p>
          <w:p w:rsidR="00ED3A04" w:rsidRDefault="00D20075" w:rsidP="005635E4">
            <w:pPr>
              <w:rPr>
                <w:sz w:val="16"/>
                <w:szCs w:val="16"/>
              </w:rPr>
            </w:pPr>
            <w:r>
              <w:rPr>
                <w:sz w:val="16"/>
                <w:szCs w:val="16"/>
              </w:rPr>
              <w:t>5</w:t>
            </w:r>
            <w:r w:rsidR="006607E6" w:rsidRPr="00AC3BC6">
              <w:rPr>
                <w:sz w:val="16"/>
                <w:szCs w:val="16"/>
              </w:rPr>
              <w:t xml:space="preserve"> </w:t>
            </w:r>
            <w:r w:rsidR="00ED3A04" w:rsidRPr="00AC3BC6">
              <w:rPr>
                <w:sz w:val="16"/>
                <w:szCs w:val="16"/>
              </w:rPr>
              <w:t>– L’apparecchio di illuminazione</w:t>
            </w:r>
            <w:r w:rsidR="002449CD">
              <w:rPr>
                <w:sz w:val="16"/>
                <w:szCs w:val="16"/>
              </w:rPr>
              <w:t xml:space="preserve"> a LED</w:t>
            </w:r>
            <w:r w:rsidR="00ED3A04">
              <w:rPr>
                <w:sz w:val="16"/>
                <w:szCs w:val="16"/>
              </w:rPr>
              <w:t xml:space="preserve"> integrato</w:t>
            </w:r>
            <w:r w:rsidR="00ED3A04" w:rsidRPr="00AC3BC6">
              <w:rPr>
                <w:sz w:val="16"/>
                <w:szCs w:val="16"/>
              </w:rPr>
              <w:t xml:space="preserve"> dovrebbe essere posizionato in modo che non sia prevista un’osservazione prolungata dell’apparecchio ad una distanza inferiore a 0,43 m.</w:t>
            </w:r>
          </w:p>
          <w:p w:rsidR="00ED3A04" w:rsidRPr="00AC3BC6" w:rsidRDefault="00ED3A04" w:rsidP="005635E4">
            <w:pPr>
              <w:rPr>
                <w:sz w:val="16"/>
                <w:szCs w:val="16"/>
              </w:rPr>
            </w:pPr>
            <w:r>
              <w:rPr>
                <w:sz w:val="16"/>
                <w:szCs w:val="16"/>
              </w:rPr>
              <w:t>L’articolo serie ANELLI – NEBULA, rientra nel gruppo :“Gruppo 1- Rischio Basso”.</w:t>
            </w:r>
          </w:p>
          <w:p w:rsidR="006607E6" w:rsidRDefault="006607E6" w:rsidP="005635E4">
            <w:pPr>
              <w:rPr>
                <w:sz w:val="16"/>
                <w:szCs w:val="16"/>
              </w:rPr>
            </w:pPr>
          </w:p>
          <w:p w:rsidR="006607E6" w:rsidRPr="00AC3BC6" w:rsidRDefault="00D20075" w:rsidP="005635E4">
            <w:pPr>
              <w:rPr>
                <w:sz w:val="16"/>
                <w:szCs w:val="16"/>
              </w:rPr>
            </w:pPr>
            <w:r>
              <w:rPr>
                <w:sz w:val="16"/>
                <w:szCs w:val="16"/>
              </w:rPr>
              <w:t>6</w:t>
            </w:r>
            <w:r w:rsidR="006607E6" w:rsidRPr="00AC3BC6">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7</w:t>
            </w:r>
            <w:r w:rsidR="006607E6" w:rsidRPr="00AC3BC6">
              <w:rPr>
                <w:sz w:val="16"/>
                <w:szCs w:val="16"/>
              </w:rPr>
              <w:t xml:space="preserve"> – La sorgente luminosa</w:t>
            </w:r>
            <w:r w:rsidR="002449CD">
              <w:rPr>
                <w:sz w:val="16"/>
                <w:szCs w:val="16"/>
              </w:rPr>
              <w:t xml:space="preserve">  LED</w:t>
            </w:r>
            <w:r w:rsidR="009B5BA8">
              <w:rPr>
                <w:sz w:val="16"/>
                <w:szCs w:val="16"/>
              </w:rPr>
              <w:t xml:space="preserve"> integrato</w:t>
            </w:r>
            <w:r w:rsidR="006607E6" w:rsidRPr="00AC3BC6">
              <w:rPr>
                <w:sz w:val="16"/>
                <w:szCs w:val="16"/>
              </w:rPr>
              <w:t xml:space="preserve"> di questo apparecchio non è sostituibile ; quando la sorgente luminosa raggiunge il fine vita deve essere sostituito l’intero apparecchio;</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lastRenderedPageBreak/>
              <w:t>8</w:t>
            </w:r>
            <w:r w:rsidR="006607E6">
              <w:rPr>
                <w:sz w:val="16"/>
                <w:szCs w:val="16"/>
              </w:rPr>
              <w:t xml:space="preserve"> </w:t>
            </w:r>
            <w:r w:rsidR="006607E6" w:rsidRPr="00AC3BC6">
              <w:rPr>
                <w:sz w:val="16"/>
                <w:szCs w:val="16"/>
              </w:rPr>
              <w:t>- La pulizia va limitata solo alle superfici esterne dell’apparecchio. L’umidità non deve andare in contatto con gli elementi sotto tensione o con i vani in cui tali elementi si trovano.</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9</w:t>
            </w:r>
            <w:r w:rsidR="006607E6">
              <w:rPr>
                <w:sz w:val="16"/>
                <w:szCs w:val="16"/>
              </w:rPr>
              <w:t xml:space="preserve"> </w:t>
            </w:r>
            <w:r w:rsidR="006607E6" w:rsidRPr="00AC3BC6">
              <w:rPr>
                <w:sz w:val="16"/>
                <w:szCs w:val="16"/>
              </w:rPr>
              <w:t>–Attesta la conformità del prodotto alle disposizioni delle direttive Comunitarie. Questo prodotto è conforme alla direttiva Europea 2014/35/UE</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10</w:t>
            </w:r>
            <w:r w:rsidR="006607E6" w:rsidRPr="00AC3BC6">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AC3BC6" w:rsidRDefault="006607E6" w:rsidP="005635E4">
            <w:pPr>
              <w:rPr>
                <w:sz w:val="16"/>
                <w:szCs w:val="16"/>
              </w:rPr>
            </w:pPr>
            <w:r w:rsidRPr="00AC3BC6">
              <w:rPr>
                <w:sz w:val="16"/>
                <w:szCs w:val="16"/>
              </w:rPr>
              <w:t>L’utente è responsabile del conferimento dell’apparecchio a fine vita</w:t>
            </w:r>
            <w:r w:rsidR="004E1C26">
              <w:rPr>
                <w:sz w:val="16"/>
                <w:szCs w:val="16"/>
              </w:rPr>
              <w:t xml:space="preserve"> presso</w:t>
            </w:r>
            <w:r w:rsidRPr="00AC3BC6">
              <w:rPr>
                <w:sz w:val="16"/>
                <w:szCs w:val="16"/>
              </w:rPr>
              <w:t xml:space="preserve"> appropriate strutture di raccolta, pena le sanzioni previste dalla vigente legislazione sui rifiuti.</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11</w:t>
            </w:r>
            <w:r w:rsidR="006607E6" w:rsidRPr="00AC3BC6">
              <w:rPr>
                <w:sz w:val="16"/>
                <w:szCs w:val="16"/>
              </w:rPr>
              <w:t xml:space="preserve"> –</w:t>
            </w:r>
            <w:r w:rsidR="006607E6">
              <w:rPr>
                <w:sz w:val="16"/>
                <w:szCs w:val="16"/>
              </w:rPr>
              <w:t xml:space="preserve"> A</w:t>
            </w:r>
            <w:r w:rsidR="006607E6" w:rsidRPr="00AC3BC6">
              <w:rPr>
                <w:sz w:val="16"/>
                <w:szCs w:val="16"/>
              </w:rPr>
              <w:t>pparecchio in classe I necessita il collegamento al conduttore di terra.</w:t>
            </w:r>
            <w:r w:rsidR="006607E6">
              <w:rPr>
                <w:sz w:val="16"/>
                <w:szCs w:val="16"/>
              </w:rPr>
              <w:t xml:space="preserve"> Il terminale di terra deve essere marcato soltanto con il relativo simbolo qui a fianco delle IEC 60417</w:t>
            </w:r>
          </w:p>
          <w:p w:rsidR="006607E6" w:rsidRPr="00AC3BC6" w:rsidRDefault="006607E6" w:rsidP="005635E4">
            <w:pPr>
              <w:ind w:left="360"/>
              <w:rPr>
                <w:sz w:val="16"/>
                <w:szCs w:val="16"/>
              </w:rPr>
            </w:pPr>
          </w:p>
          <w:p w:rsidR="006607E6" w:rsidRPr="00AC3BC6" w:rsidRDefault="00D20075" w:rsidP="005635E4">
            <w:pPr>
              <w:rPr>
                <w:sz w:val="16"/>
                <w:szCs w:val="16"/>
              </w:rPr>
            </w:pPr>
            <w:r>
              <w:rPr>
                <w:sz w:val="16"/>
                <w:szCs w:val="16"/>
              </w:rPr>
              <w:t>12</w:t>
            </w:r>
            <w:r w:rsidR="006607E6" w:rsidRPr="00AC3BC6">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Default="006607E6" w:rsidP="00292733">
            <w:pPr>
              <w:jc w:val="both"/>
            </w:pPr>
          </w:p>
          <w:p w:rsidR="004E5B3D" w:rsidRDefault="00D20075" w:rsidP="004E5B3D">
            <w:pPr>
              <w:jc w:val="both"/>
              <w:rPr>
                <w:sz w:val="16"/>
                <w:szCs w:val="16"/>
              </w:rPr>
            </w:pPr>
            <w:r>
              <w:rPr>
                <w:sz w:val="16"/>
                <w:szCs w:val="16"/>
              </w:rPr>
              <w:t>13</w:t>
            </w:r>
            <w:r w:rsidR="004E5B3D">
              <w:rPr>
                <w:sz w:val="16"/>
                <w:szCs w:val="16"/>
              </w:rPr>
              <w:t xml:space="preserve"> – Le figure illustrate sono puramente indicative e non si riferiscono alcun articolo in particolare</w:t>
            </w:r>
          </w:p>
          <w:p w:rsidR="002528B3" w:rsidRPr="00214636" w:rsidRDefault="002528B3" w:rsidP="002528B3">
            <w:pPr>
              <w:autoSpaceDE w:val="0"/>
              <w:autoSpaceDN w:val="0"/>
              <w:rPr>
                <w:rFonts w:cstheme="minorHAnsi"/>
                <w:sz w:val="16"/>
                <w:szCs w:val="16"/>
              </w:rPr>
            </w:pPr>
            <w:r w:rsidRPr="002528B3">
              <w:rPr>
                <w:noProof/>
                <w:sz w:val="16"/>
                <w:szCs w:val="16"/>
                <w:lang w:eastAsia="it-IT"/>
              </w:rPr>
              <w:drawing>
                <wp:inline distT="0" distB="0" distL="0" distR="0">
                  <wp:extent cx="323850" cy="280670"/>
                  <wp:effectExtent l="19050" t="0" r="0" b="0"/>
                  <wp:docPr id="7" name="Immagine 7" descr="cid:image005.png@01D34CC4.A979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cid:image005.png@01D34CC4.A9798210"/>
                          <pic:cNvPicPr>
                            <a:picLocks noChangeAspect="1" noChangeArrowheads="1"/>
                          </pic:cNvPicPr>
                        </pic:nvPicPr>
                        <pic:blipFill>
                          <a:blip r:embed="rId7" r:link="rId8" cstate="print"/>
                          <a:srcRect/>
                          <a:stretch>
                            <a:fillRect/>
                          </a:stretch>
                        </pic:blipFill>
                        <pic:spPr bwMode="auto">
                          <a:xfrm>
                            <a:off x="0" y="0"/>
                            <a:ext cx="323850" cy="280670"/>
                          </a:xfrm>
                          <a:prstGeom prst="rect">
                            <a:avLst/>
                          </a:prstGeom>
                          <a:noFill/>
                          <a:ln w="9525">
                            <a:noFill/>
                            <a:miter lim="800000"/>
                            <a:headEnd/>
                            <a:tailEnd/>
                          </a:ln>
                        </pic:spPr>
                      </pic:pic>
                    </a:graphicData>
                  </a:graphic>
                </wp:inline>
              </w:drawing>
            </w:r>
            <w:r w:rsidR="00D20075">
              <w:rPr>
                <w:rFonts w:cstheme="minorHAnsi"/>
                <w:sz w:val="16"/>
                <w:szCs w:val="16"/>
              </w:rPr>
              <w:t>14</w:t>
            </w:r>
            <w:r>
              <w:rPr>
                <w:rFonts w:cstheme="minorHAnsi"/>
                <w:sz w:val="16"/>
                <w:szCs w:val="16"/>
              </w:rPr>
              <w:t xml:space="preserve">- </w:t>
            </w:r>
            <w:r w:rsidRPr="00214636">
              <w:rPr>
                <w:rFonts w:cstheme="minorHAnsi"/>
                <w:sz w:val="16"/>
                <w:szCs w:val="16"/>
              </w:rPr>
              <w:t>Il simbolo di avvertenza “non fissare la sorgente luminosa durante il funzionamento”per gli apparecchi di illuminazione mobili e portatili, classificati con un</w:t>
            </w:r>
          </w:p>
          <w:p w:rsidR="002528B3" w:rsidRPr="00214636" w:rsidRDefault="002528B3" w:rsidP="002528B3">
            <w:pPr>
              <w:autoSpaceDE w:val="0"/>
              <w:autoSpaceDN w:val="0"/>
              <w:rPr>
                <w:rFonts w:cstheme="minorHAnsi"/>
                <w:sz w:val="16"/>
                <w:szCs w:val="16"/>
              </w:rPr>
            </w:pPr>
            <w:r w:rsidRPr="00214636">
              <w:rPr>
                <w:rFonts w:cstheme="minorHAnsi"/>
                <w:sz w:val="16"/>
                <w:szCs w:val="16"/>
              </w:rPr>
              <w:t xml:space="preserve">illuminamento di soglia </w:t>
            </w:r>
            <w:proofErr w:type="spellStart"/>
            <w:r w:rsidRPr="00214636">
              <w:rPr>
                <w:rFonts w:cstheme="minorHAnsi"/>
                <w:sz w:val="16"/>
                <w:szCs w:val="16"/>
              </w:rPr>
              <w:t>Ethr</w:t>
            </w:r>
            <w:proofErr w:type="spellEnd"/>
            <w:r w:rsidRPr="00214636">
              <w:rPr>
                <w:rFonts w:cstheme="minorHAnsi"/>
                <w:sz w:val="16"/>
                <w:szCs w:val="16"/>
              </w:rPr>
              <w:t xml:space="preserve"> in accordo con IEC/TR 62778. Questa marcatura deve essere</w:t>
            </w:r>
            <w:r>
              <w:rPr>
                <w:rFonts w:cstheme="minorHAnsi"/>
                <w:sz w:val="16"/>
                <w:szCs w:val="16"/>
              </w:rPr>
              <w:t xml:space="preserve"> </w:t>
            </w:r>
            <w:r w:rsidRPr="00214636">
              <w:rPr>
                <w:rFonts w:cstheme="minorHAnsi"/>
                <w:sz w:val="16"/>
                <w:szCs w:val="16"/>
              </w:rPr>
              <w:t>visibile come indicato nella condizione “c” del paragrafo 3.2 e nella Tabella 3.1. Inoltre il</w:t>
            </w:r>
          </w:p>
          <w:p w:rsidR="002528B3" w:rsidRPr="00A553CA" w:rsidRDefault="002528B3" w:rsidP="002528B3">
            <w:pPr>
              <w:autoSpaceDE w:val="0"/>
              <w:autoSpaceDN w:val="0"/>
              <w:rPr>
                <w:rFonts w:cstheme="minorHAnsi"/>
                <w:sz w:val="16"/>
                <w:szCs w:val="16"/>
              </w:rPr>
            </w:pPr>
            <w:r w:rsidRPr="00214636">
              <w:rPr>
                <w:rFonts w:cstheme="minorHAnsi"/>
                <w:sz w:val="16"/>
                <w:szCs w:val="16"/>
              </w:rPr>
              <w:t>simbolo dovrebbe essere posizionato in modo da poter essere letto senza dover guardare la</w:t>
            </w:r>
            <w:r>
              <w:rPr>
                <w:rFonts w:cstheme="minorHAnsi"/>
                <w:sz w:val="16"/>
                <w:szCs w:val="16"/>
              </w:rPr>
              <w:t xml:space="preserve"> </w:t>
            </w:r>
            <w:r w:rsidRPr="00214636">
              <w:rPr>
                <w:rFonts w:cstheme="minorHAnsi"/>
                <w:sz w:val="16"/>
                <w:szCs w:val="16"/>
              </w:rPr>
              <w:t xml:space="preserve">sorgente luminosa in funzione. Questa prescrizione è applicabile solo quando il valore di </w:t>
            </w:r>
            <w:proofErr w:type="spellStart"/>
            <w:r w:rsidRPr="00214636">
              <w:rPr>
                <w:rFonts w:cstheme="minorHAnsi"/>
                <w:i/>
                <w:iCs/>
                <w:sz w:val="16"/>
                <w:szCs w:val="16"/>
              </w:rPr>
              <w:t>E</w:t>
            </w:r>
            <w:r w:rsidRPr="00214636">
              <w:rPr>
                <w:rFonts w:cstheme="minorHAnsi"/>
                <w:sz w:val="16"/>
                <w:szCs w:val="16"/>
              </w:rPr>
              <w:t>thr</w:t>
            </w:r>
            <w:proofErr w:type="spellEnd"/>
            <w:r>
              <w:rPr>
                <w:rFonts w:cstheme="minorHAnsi"/>
                <w:sz w:val="16"/>
                <w:szCs w:val="16"/>
              </w:rPr>
              <w:t xml:space="preserve"> </w:t>
            </w:r>
            <w:r w:rsidRPr="00214636">
              <w:rPr>
                <w:rFonts w:cstheme="minorHAnsi"/>
                <w:sz w:val="16"/>
                <w:szCs w:val="16"/>
              </w:rPr>
              <w:t>viene raggiunto ad una distanza superiore a 200 mm dall’apparecchio di illuminazione.</w:t>
            </w:r>
            <w:r w:rsidRPr="00214636">
              <w:rPr>
                <w:rFonts w:cstheme="minorHAnsi"/>
                <w:color w:val="1F497D"/>
                <w:sz w:val="16"/>
                <w:szCs w:val="16"/>
              </w:rPr>
              <w:t>”</w:t>
            </w:r>
          </w:p>
          <w:p w:rsidR="002528B3" w:rsidRDefault="002528B3" w:rsidP="004E5B3D">
            <w:pPr>
              <w:jc w:val="both"/>
              <w:rPr>
                <w:sz w:val="16"/>
                <w:szCs w:val="16"/>
              </w:rPr>
            </w:pPr>
          </w:p>
          <w:p w:rsidR="00D20075" w:rsidRDefault="00D20075" w:rsidP="00D20075">
            <w:pPr>
              <w:jc w:val="both"/>
              <w:rPr>
                <w:sz w:val="16"/>
                <w:szCs w:val="16"/>
              </w:rPr>
            </w:pPr>
            <w:r>
              <w:rPr>
                <w:sz w:val="16"/>
                <w:szCs w:val="16"/>
              </w:rPr>
              <w:t>15- Prima dell’utilizzo verificare che la spina elettrica di collegamento sia compatibile con quelle installate nell’impianto elettrico</w:t>
            </w:r>
          </w:p>
          <w:p w:rsidR="00D20075" w:rsidRPr="004E5B3D" w:rsidRDefault="00D20075" w:rsidP="004E5B3D">
            <w:pPr>
              <w:jc w:val="both"/>
              <w:rPr>
                <w:sz w:val="16"/>
                <w:szCs w:val="16"/>
              </w:rPr>
            </w:pPr>
          </w:p>
        </w:tc>
        <w:tc>
          <w:tcPr>
            <w:tcW w:w="4111" w:type="dxa"/>
            <w:tcBorders>
              <w:bottom w:val="single" w:sz="4" w:space="0" w:color="auto"/>
            </w:tcBorders>
          </w:tcPr>
          <w:p w:rsidR="006607E6" w:rsidRDefault="006607E6" w:rsidP="005635E4">
            <w:pPr>
              <w:rPr>
                <w:sz w:val="16"/>
                <w:szCs w:val="16"/>
                <w:lang w:val="en-US"/>
              </w:rPr>
            </w:pPr>
            <w:r w:rsidRPr="00951A89">
              <w:rPr>
                <w:sz w:val="16"/>
                <w:szCs w:val="16"/>
                <w:lang w:val="en-US"/>
              </w:rPr>
              <w:lastRenderedPageBreak/>
              <w:t>1 – For safety reasons, the lighting fixture must be instal</w:t>
            </w:r>
            <w:r w:rsidRPr="007C7948">
              <w:rPr>
                <w:sz w:val="16"/>
                <w:szCs w:val="16"/>
                <w:lang w:val="en-US"/>
              </w:rPr>
              <w:t xml:space="preserve">led only by qualified technicians and used only for the purpose for which it was designed and in respect of maintenance instructions. </w:t>
            </w:r>
          </w:p>
          <w:p w:rsidR="004C4553" w:rsidRPr="007C7948" w:rsidRDefault="004C4553" w:rsidP="005635E4">
            <w:pPr>
              <w:rPr>
                <w:sz w:val="16"/>
                <w:szCs w:val="16"/>
                <w:lang w:val="en-US"/>
              </w:rPr>
            </w:pPr>
            <w:r w:rsidRPr="004C4553">
              <w:rPr>
                <w:sz w:val="16"/>
                <w:szCs w:val="16"/>
                <w:lang w:val="en-US"/>
              </w:rPr>
              <w:t xml:space="preserve">The light source or other components of this </w:t>
            </w:r>
            <w:proofErr w:type="spellStart"/>
            <w:r w:rsidRPr="004C4553">
              <w:rPr>
                <w:sz w:val="16"/>
                <w:szCs w:val="16"/>
                <w:lang w:val="en-US"/>
              </w:rPr>
              <w:t>luminaire</w:t>
            </w:r>
            <w:proofErr w:type="spellEnd"/>
            <w:r w:rsidRPr="004C4553">
              <w:rPr>
                <w:sz w:val="16"/>
                <w:szCs w:val="16"/>
                <w:lang w:val="en-US"/>
              </w:rPr>
              <w:t xml:space="preserve"> must only be replaced by the manufacturer, its after-sales service or equivalent qualified personnel.</w:t>
            </w:r>
          </w:p>
          <w:p w:rsidR="006607E6" w:rsidRPr="007C7948" w:rsidRDefault="006607E6" w:rsidP="005635E4">
            <w:pPr>
              <w:rPr>
                <w:sz w:val="16"/>
                <w:szCs w:val="16"/>
                <w:lang w:val="en-US"/>
              </w:rPr>
            </w:pPr>
          </w:p>
          <w:p w:rsidR="006607E6" w:rsidRPr="007C7948" w:rsidRDefault="006607E6" w:rsidP="005635E4">
            <w:pPr>
              <w:rPr>
                <w:sz w:val="16"/>
                <w:szCs w:val="16"/>
                <w:lang w:val="en-US"/>
              </w:rPr>
            </w:pPr>
            <w:r w:rsidRPr="007C7948">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7C7948" w:rsidRDefault="006607E6" w:rsidP="005635E4">
            <w:pPr>
              <w:rPr>
                <w:sz w:val="16"/>
                <w:szCs w:val="16"/>
                <w:lang w:val="en-US"/>
              </w:rPr>
            </w:pPr>
          </w:p>
          <w:p w:rsidR="006607E6" w:rsidRDefault="006607E6" w:rsidP="005635E4">
            <w:pPr>
              <w:rPr>
                <w:sz w:val="16"/>
                <w:szCs w:val="16"/>
                <w:lang w:val="en-US"/>
              </w:rPr>
            </w:pPr>
            <w:r w:rsidRPr="007C7948">
              <w:rPr>
                <w:sz w:val="16"/>
                <w:szCs w:val="16"/>
                <w:lang w:val="en-US"/>
              </w:rPr>
              <w:t>3-The packing elements (plastic bags, boxes, polystyrene, etc) must not be left within reach of children because they may constitute a hazard (risk of suffocation, abrasions, etc.).</w:t>
            </w:r>
          </w:p>
          <w:p w:rsidR="006607E6" w:rsidRDefault="006607E6" w:rsidP="005635E4">
            <w:pPr>
              <w:rPr>
                <w:sz w:val="16"/>
                <w:szCs w:val="16"/>
                <w:lang w:val="en-US"/>
              </w:rPr>
            </w:pPr>
          </w:p>
          <w:p w:rsidR="006607E6" w:rsidRPr="007C7948" w:rsidRDefault="006607E6" w:rsidP="005635E4">
            <w:pPr>
              <w:rPr>
                <w:sz w:val="16"/>
                <w:szCs w:val="16"/>
                <w:lang w:val="en-US"/>
              </w:rPr>
            </w:pPr>
            <w:r>
              <w:rPr>
                <w:sz w:val="16"/>
                <w:szCs w:val="16"/>
                <w:lang w:val="en-US"/>
              </w:rPr>
              <w:t>4</w:t>
            </w:r>
            <w:r w:rsidRPr="007C7948">
              <w:rPr>
                <w:sz w:val="16"/>
                <w:szCs w:val="16"/>
                <w:lang w:val="en-US"/>
              </w:rPr>
              <w:t xml:space="preserve"> – Check that the supply voltage is the same of the product label.</w:t>
            </w:r>
          </w:p>
          <w:p w:rsidR="006607E6" w:rsidRPr="007C7948" w:rsidRDefault="006607E6" w:rsidP="005635E4">
            <w:pPr>
              <w:rPr>
                <w:color w:val="FF0000"/>
                <w:sz w:val="16"/>
                <w:szCs w:val="16"/>
                <w:lang w:val="en-US"/>
              </w:rPr>
            </w:pPr>
          </w:p>
          <w:p w:rsidR="00ED3A04" w:rsidRDefault="006607E6" w:rsidP="005635E4">
            <w:pPr>
              <w:rPr>
                <w:sz w:val="16"/>
                <w:szCs w:val="16"/>
                <w:lang w:val="en-US"/>
              </w:rPr>
            </w:pPr>
            <w:r w:rsidRPr="007C7948">
              <w:rPr>
                <w:sz w:val="16"/>
                <w:szCs w:val="16"/>
                <w:lang w:val="en-US"/>
              </w:rPr>
              <w:t xml:space="preserve"> </w:t>
            </w:r>
            <w:r w:rsidR="00D20075">
              <w:rPr>
                <w:sz w:val="16"/>
                <w:szCs w:val="16"/>
                <w:lang w:val="en-US"/>
              </w:rPr>
              <w:t>5</w:t>
            </w:r>
            <w:r w:rsidR="00C16E47">
              <w:rPr>
                <w:sz w:val="16"/>
                <w:szCs w:val="16"/>
                <w:lang w:val="en-US"/>
              </w:rPr>
              <w:t xml:space="preserve"> </w:t>
            </w:r>
            <w:r w:rsidRPr="007C7948">
              <w:rPr>
                <w:sz w:val="16"/>
                <w:szCs w:val="16"/>
                <w:lang w:val="en-US"/>
              </w:rPr>
              <w:t>–</w:t>
            </w:r>
            <w:r w:rsidR="00ED3A04" w:rsidRPr="007C7948">
              <w:rPr>
                <w:sz w:val="16"/>
                <w:szCs w:val="16"/>
                <w:lang w:val="en-US"/>
              </w:rPr>
              <w:t>The</w:t>
            </w:r>
            <w:r w:rsidR="009B5BA8">
              <w:rPr>
                <w:sz w:val="16"/>
                <w:szCs w:val="16"/>
                <w:lang w:val="en-US"/>
              </w:rPr>
              <w:t xml:space="preserve"> card </w:t>
            </w:r>
            <w:r w:rsidR="002449CD">
              <w:rPr>
                <w:sz w:val="16"/>
                <w:szCs w:val="16"/>
                <w:lang w:val="en-US"/>
              </w:rPr>
              <w:t>LED</w:t>
            </w:r>
            <w:r w:rsidR="00ED3A04" w:rsidRPr="007C7948">
              <w:rPr>
                <w:sz w:val="16"/>
                <w:szCs w:val="16"/>
                <w:lang w:val="en-US"/>
              </w:rPr>
              <w:t xml:space="preserve"> lighting fixture should be positioned in such a way that not prolonged observation of the device is expected at distance  of less than 0.43 m.</w:t>
            </w:r>
          </w:p>
          <w:p w:rsidR="00ED3A04" w:rsidRPr="003E098A" w:rsidRDefault="00ED3A04" w:rsidP="005635E4">
            <w:pPr>
              <w:rPr>
                <w:sz w:val="16"/>
                <w:szCs w:val="16"/>
                <w:lang w:val="en-US"/>
              </w:rPr>
            </w:pPr>
            <w:r w:rsidRPr="008250AA">
              <w:rPr>
                <w:sz w:val="16"/>
                <w:szCs w:val="16"/>
                <w:lang w:val="en-US"/>
              </w:rPr>
              <w:t>The article series ANELLI - NEBULA, falls into the group: "Group 1 - Low Risk".</w:t>
            </w:r>
          </w:p>
          <w:p w:rsidR="006607E6" w:rsidRPr="007C7948" w:rsidRDefault="006607E6" w:rsidP="005635E4">
            <w:pPr>
              <w:rPr>
                <w:sz w:val="16"/>
                <w:szCs w:val="16"/>
                <w:lang w:val="en-US"/>
              </w:rPr>
            </w:pPr>
          </w:p>
          <w:p w:rsidR="006607E6" w:rsidRPr="007C7948" w:rsidRDefault="00D20075" w:rsidP="005635E4">
            <w:pPr>
              <w:rPr>
                <w:sz w:val="16"/>
                <w:szCs w:val="16"/>
                <w:lang w:val="en-US"/>
              </w:rPr>
            </w:pPr>
            <w:r>
              <w:rPr>
                <w:sz w:val="16"/>
                <w:szCs w:val="16"/>
                <w:lang w:val="en-US"/>
              </w:rPr>
              <w:t>6</w:t>
            </w:r>
            <w:r w:rsidR="006607E6" w:rsidRPr="007C7948">
              <w:rPr>
                <w:sz w:val="16"/>
                <w:szCs w:val="16"/>
                <w:lang w:val="en-US"/>
              </w:rPr>
              <w:t>– If the external flexible cable of this appliance is damaged, it must only be replaced by the manufacturer, its customer service or by equivalent qualified personnel, in order to avoid danger.</w:t>
            </w:r>
          </w:p>
          <w:p w:rsidR="006607E6" w:rsidRPr="00692577" w:rsidRDefault="006607E6" w:rsidP="005635E4">
            <w:pPr>
              <w:rPr>
                <w:color w:val="FF0000"/>
                <w:sz w:val="16"/>
                <w:szCs w:val="16"/>
                <w:lang w:val="en-US"/>
              </w:rPr>
            </w:pPr>
          </w:p>
          <w:p w:rsidR="006607E6" w:rsidRPr="007C7948" w:rsidRDefault="00D20075" w:rsidP="005635E4">
            <w:pPr>
              <w:rPr>
                <w:sz w:val="16"/>
                <w:szCs w:val="16"/>
                <w:lang w:val="en-US"/>
              </w:rPr>
            </w:pPr>
            <w:r>
              <w:rPr>
                <w:sz w:val="16"/>
                <w:szCs w:val="16"/>
                <w:lang w:val="en-US"/>
              </w:rPr>
              <w:t>7</w:t>
            </w:r>
            <w:r w:rsidR="006607E6">
              <w:rPr>
                <w:sz w:val="16"/>
                <w:szCs w:val="16"/>
                <w:lang w:val="en-US"/>
              </w:rPr>
              <w:t xml:space="preserve"> </w:t>
            </w:r>
            <w:r w:rsidR="006607E6" w:rsidRPr="007C7948">
              <w:rPr>
                <w:sz w:val="16"/>
                <w:szCs w:val="16"/>
                <w:lang w:val="en-US"/>
              </w:rPr>
              <w:t xml:space="preserve"> - The</w:t>
            </w:r>
            <w:r w:rsidR="002449CD">
              <w:rPr>
                <w:sz w:val="16"/>
                <w:szCs w:val="16"/>
                <w:lang w:val="en-US"/>
              </w:rPr>
              <w:t xml:space="preserve"> </w:t>
            </w:r>
            <w:r w:rsidR="002455FD">
              <w:rPr>
                <w:sz w:val="16"/>
                <w:szCs w:val="16"/>
                <w:lang w:val="en-US"/>
              </w:rPr>
              <w:t xml:space="preserve">card </w:t>
            </w:r>
            <w:r w:rsidR="002449CD">
              <w:rPr>
                <w:sz w:val="16"/>
                <w:szCs w:val="16"/>
                <w:lang w:val="en-US"/>
              </w:rPr>
              <w:t>LED</w:t>
            </w:r>
            <w:r w:rsidR="00A71790">
              <w:rPr>
                <w:sz w:val="16"/>
                <w:szCs w:val="16"/>
                <w:lang w:val="en-US"/>
              </w:rPr>
              <w:t xml:space="preserve"> </w:t>
            </w:r>
            <w:r w:rsidR="006607E6" w:rsidRPr="007C7948">
              <w:rPr>
                <w:sz w:val="16"/>
                <w:szCs w:val="16"/>
                <w:lang w:val="en-US"/>
              </w:rPr>
              <w:t xml:space="preserve"> light source of this appliance cannot be replaced; When light reaches the end of its life must be replaced the entire appliance.</w:t>
            </w:r>
          </w:p>
          <w:p w:rsidR="006607E6" w:rsidRPr="007C7948" w:rsidRDefault="006607E6" w:rsidP="005635E4">
            <w:pPr>
              <w:rPr>
                <w:sz w:val="16"/>
                <w:szCs w:val="16"/>
                <w:lang w:val="en-US"/>
              </w:rPr>
            </w:pPr>
          </w:p>
          <w:p w:rsidR="006607E6" w:rsidRPr="007C7948" w:rsidRDefault="00D20075" w:rsidP="005635E4">
            <w:pPr>
              <w:rPr>
                <w:sz w:val="16"/>
                <w:szCs w:val="16"/>
                <w:lang w:val="en-US"/>
              </w:rPr>
            </w:pPr>
            <w:r>
              <w:rPr>
                <w:sz w:val="16"/>
                <w:szCs w:val="16"/>
                <w:lang w:val="en-US"/>
              </w:rPr>
              <w:t>8</w:t>
            </w:r>
            <w:r w:rsidR="006607E6" w:rsidRPr="007C7948">
              <w:rPr>
                <w:sz w:val="16"/>
                <w:szCs w:val="16"/>
                <w:lang w:val="en-US"/>
              </w:rPr>
              <w:t xml:space="preserve"> - The cleaning must be limited only to the outer surfaces of the device. The humidity must not come into contact </w:t>
            </w:r>
            <w:r w:rsidR="006607E6" w:rsidRPr="007C7948">
              <w:rPr>
                <w:sz w:val="16"/>
                <w:szCs w:val="16"/>
                <w:lang w:val="en-US"/>
              </w:rPr>
              <w:lastRenderedPageBreak/>
              <w:t>with the element under voltage or with the compartments in which these elements are concentrated.</w:t>
            </w:r>
          </w:p>
          <w:p w:rsidR="006607E6" w:rsidRPr="007C7948" w:rsidRDefault="003244B1" w:rsidP="005635E4">
            <w:pPr>
              <w:rPr>
                <w:sz w:val="16"/>
                <w:szCs w:val="16"/>
                <w:lang w:val="en-US"/>
              </w:rPr>
            </w:pPr>
            <w:r w:rsidRPr="003244B1">
              <w:rPr>
                <w:noProof/>
                <w:sz w:val="16"/>
                <w:szCs w:val="16"/>
                <w:lang w:val="en-US"/>
              </w:rPr>
              <w:pict>
                <v:shape id="_x0000_s1027" type="#_x0000_t202" style="position:absolute;margin-left:208.3pt;margin-top:-12.5pt;width:381pt;height:547.5pt;z-index:251662336;mso-width-relative:margin;mso-height-relative:margin">
                  <v:textbox style="mso-next-textbox:#_x0000_s1027">
                    <w:txbxContent>
                      <w:tbl>
                        <w:tblPr>
                          <w:tblStyle w:val="Grigliatabella"/>
                          <w:tblW w:w="0" w:type="auto"/>
                          <w:tblLook w:val="04A0"/>
                        </w:tblPr>
                        <w:tblGrid>
                          <w:gridCol w:w="2518"/>
                          <w:gridCol w:w="2552"/>
                          <w:gridCol w:w="1984"/>
                        </w:tblGrid>
                        <w:tr w:rsidR="006607E6" w:rsidTr="00B260C4">
                          <w:trPr>
                            <w:trHeight w:val="558"/>
                          </w:trPr>
                          <w:tc>
                            <w:tcPr>
                              <w:tcW w:w="2518" w:type="dxa"/>
                            </w:tcPr>
                            <w:p w:rsidR="006607E6" w:rsidRDefault="006607E6">
                              <w:r>
                                <w:t>MODELLI/ITEMS</w:t>
                              </w:r>
                            </w:p>
                          </w:tc>
                          <w:tc>
                            <w:tcPr>
                              <w:tcW w:w="2552" w:type="dxa"/>
                            </w:tcPr>
                            <w:p w:rsidR="006607E6" w:rsidRPr="00827EC9" w:rsidRDefault="00827EC9" w:rsidP="00827EC9">
                              <w:pPr>
                                <w:jc w:val="center"/>
                                <w:rPr>
                                  <w:rFonts w:ascii="Baskerville Old Face" w:hAnsi="Baskerville Old Face"/>
                                  <w:sz w:val="24"/>
                                  <w:szCs w:val="24"/>
                                </w:rPr>
                              </w:pPr>
                              <w:r w:rsidRPr="00827EC9">
                                <w:rPr>
                                  <w:rFonts w:ascii="Baskerville Old Face" w:hAnsi="Baskerville Old Face"/>
                                  <w:sz w:val="28"/>
                                  <w:szCs w:val="24"/>
                                </w:rPr>
                                <w:t>FLORA</w:t>
                              </w:r>
                            </w:p>
                          </w:tc>
                          <w:tc>
                            <w:tcPr>
                              <w:tcW w:w="1984" w:type="dxa"/>
                            </w:tcPr>
                            <w:p w:rsidR="006607E6" w:rsidRDefault="006607E6"/>
                          </w:tc>
                        </w:tr>
                      </w:tbl>
                      <w:p w:rsidR="00FE2D7B" w:rsidRDefault="006607E6" w:rsidP="00FE2D7B">
                        <w:pPr>
                          <w:spacing w:line="20" w:lineRule="atLeast"/>
                          <w:jc w:val="center"/>
                          <w:rPr>
                            <w:sz w:val="20"/>
                            <w:szCs w:val="20"/>
                          </w:rPr>
                        </w:pPr>
                        <w:r w:rsidRPr="006607E6">
                          <w:rPr>
                            <w:sz w:val="20"/>
                            <w:szCs w:val="20"/>
                          </w:rPr>
                          <w:t xml:space="preserve">LEGGERE ATTENTAMENTE  LE ISTRUZIONI PRIMA </w:t>
                        </w:r>
                        <w:proofErr w:type="spellStart"/>
                        <w:r w:rsidRPr="006607E6">
                          <w:rPr>
                            <w:sz w:val="20"/>
                            <w:szCs w:val="20"/>
                          </w:rPr>
                          <w:t>DI</w:t>
                        </w:r>
                        <w:proofErr w:type="spellEnd"/>
                        <w:r w:rsidRPr="006607E6">
                          <w:rPr>
                            <w:sz w:val="20"/>
                            <w:szCs w:val="20"/>
                          </w:rPr>
                          <w:t xml:space="preserve"> INIZIARE IL MONTAGGIO</w:t>
                        </w:r>
                      </w:p>
                      <w:p w:rsidR="006607E6" w:rsidRDefault="006607E6" w:rsidP="00FE2D7B">
                        <w:pPr>
                          <w:spacing w:line="20" w:lineRule="atLeast"/>
                          <w:jc w:val="center"/>
                          <w:rPr>
                            <w:sz w:val="20"/>
                            <w:szCs w:val="20"/>
                            <w:lang w:val="en-US"/>
                          </w:rPr>
                        </w:pPr>
                        <w:r w:rsidRPr="00FE2D7B">
                          <w:rPr>
                            <w:sz w:val="20"/>
                            <w:szCs w:val="20"/>
                            <w:lang w:val="en-US"/>
                          </w:rPr>
                          <w:t>READ THE INSTRUCTION BEFORE STARTING ASSEMBLY</w:t>
                        </w:r>
                      </w:p>
                      <w:p w:rsidR="00FE2D7B" w:rsidRDefault="006607E6"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B40FDA" w:rsidRPr="00FE2D7B" w:rsidRDefault="00B40FDA" w:rsidP="00FE2D7B">
                        <w:pPr>
                          <w:spacing w:line="240" w:lineRule="atLeast"/>
                          <w:jc w:val="center"/>
                          <w:rPr>
                            <w:sz w:val="20"/>
                            <w:szCs w:val="20"/>
                            <w:lang w:val="en-US"/>
                          </w:rPr>
                        </w:pPr>
                        <w:r w:rsidRPr="00B40FDA">
                          <w:rPr>
                            <w:sz w:val="20"/>
                            <w:szCs w:val="20"/>
                            <w:lang w:val="en-US"/>
                          </w:rPr>
                          <w:t xml:space="preserve">The safety concept can only be guaranteed if the following instruction; so you </w:t>
                        </w:r>
                        <w:proofErr w:type="spellStart"/>
                        <w:r w:rsidRPr="00B40FDA">
                          <w:rPr>
                            <w:sz w:val="20"/>
                            <w:szCs w:val="20"/>
                            <w:lang w:val="en-US"/>
                          </w:rPr>
                          <w:t>ust</w:t>
                        </w:r>
                        <w:proofErr w:type="spellEnd"/>
                        <w:r w:rsidRPr="00B40FDA">
                          <w:rPr>
                            <w:sz w:val="20"/>
                            <w:szCs w:val="20"/>
                            <w:lang w:val="en-US"/>
                          </w:rPr>
                          <w:t xml:space="preserve"> read them carefully and store them</w:t>
                        </w:r>
                      </w:p>
                      <w:tbl>
                        <w:tblPr>
                          <w:tblStyle w:val="Grigliatabella"/>
                          <w:tblW w:w="7338" w:type="dxa"/>
                          <w:tblLayout w:type="fixed"/>
                          <w:tblLook w:val="04A0"/>
                        </w:tblPr>
                        <w:tblGrid>
                          <w:gridCol w:w="134"/>
                          <w:gridCol w:w="683"/>
                          <w:gridCol w:w="2552"/>
                          <w:gridCol w:w="1275"/>
                          <w:gridCol w:w="2371"/>
                          <w:gridCol w:w="323"/>
                        </w:tblGrid>
                        <w:tr w:rsidR="00B40FDA" w:rsidTr="00236A39">
                          <w:trPr>
                            <w:gridBefore w:val="1"/>
                            <w:gridAfter w:val="1"/>
                            <w:wBefore w:w="134" w:type="dxa"/>
                            <w:wAfter w:w="323" w:type="dxa"/>
                          </w:trPr>
                          <w:tc>
                            <w:tcPr>
                              <w:tcW w:w="6881" w:type="dxa"/>
                              <w:gridSpan w:val="4"/>
                              <w:shd w:val="clear" w:color="auto" w:fill="000000" w:themeFill="text1"/>
                            </w:tcPr>
                            <w:p w:rsidR="00B40FDA" w:rsidRPr="00B40FDA" w:rsidRDefault="00B40FDA" w:rsidP="00B40FDA">
                              <w:pPr>
                                <w:spacing w:line="240" w:lineRule="atLeast"/>
                                <w:rPr>
                                  <w:color w:val="FFFFFF" w:themeColor="background1"/>
                                  <w:sz w:val="20"/>
                                  <w:szCs w:val="20"/>
                                  <w:lang w:val="en-US"/>
                                </w:rPr>
                              </w:pPr>
                              <w:r w:rsidRPr="00B40FDA">
                                <w:rPr>
                                  <w:color w:val="FFFFFF" w:themeColor="background1"/>
                                  <w:sz w:val="20"/>
                                  <w:szCs w:val="20"/>
                                  <w:highlight w:val="black"/>
                                  <w:lang w:val="en-US"/>
                                </w:rPr>
                                <w:t>CARATTERISTICHE TECNICHE</w:t>
                              </w:r>
                              <w:r>
                                <w:rPr>
                                  <w:color w:val="FFFFFF" w:themeColor="background1"/>
                                  <w:sz w:val="20"/>
                                  <w:szCs w:val="20"/>
                                  <w:lang w:val="en-US"/>
                                </w:rPr>
                                <w:t xml:space="preserve"> </w:t>
                              </w:r>
                            </w:p>
                          </w:tc>
                        </w:tr>
                        <w:tr w:rsidR="00827EC9" w:rsidTr="00236A39">
                          <w:trPr>
                            <w:gridBefore w:val="1"/>
                            <w:gridAfter w:val="1"/>
                            <w:wBefore w:w="134" w:type="dxa"/>
                            <w:wAfter w:w="323" w:type="dxa"/>
                          </w:trPr>
                          <w:tc>
                            <w:tcPr>
                              <w:tcW w:w="3235" w:type="dxa"/>
                              <w:gridSpan w:val="2"/>
                            </w:tcPr>
                            <w:p w:rsidR="00827EC9" w:rsidRDefault="00827EC9" w:rsidP="008B653A">
                              <w:pPr>
                                <w:rPr>
                                  <w:sz w:val="20"/>
                                  <w:szCs w:val="20"/>
                                  <w:lang w:val="en-US"/>
                                </w:rPr>
                              </w:pPr>
                              <w:proofErr w:type="spellStart"/>
                              <w:r>
                                <w:rPr>
                                  <w:sz w:val="20"/>
                                  <w:szCs w:val="20"/>
                                  <w:lang w:val="en-US"/>
                                </w:rPr>
                                <w:t>Tensione</w:t>
                              </w:r>
                              <w:proofErr w:type="spellEnd"/>
                              <w:r>
                                <w:rPr>
                                  <w:sz w:val="20"/>
                                  <w:szCs w:val="20"/>
                                  <w:lang w:val="en-US"/>
                                </w:rPr>
                                <w:t xml:space="preserve"> </w:t>
                              </w:r>
                              <w:proofErr w:type="spellStart"/>
                              <w:r>
                                <w:rPr>
                                  <w:sz w:val="20"/>
                                  <w:szCs w:val="20"/>
                                  <w:lang w:val="en-US"/>
                                </w:rPr>
                                <w:t>alimentazione</w:t>
                              </w:r>
                              <w:proofErr w:type="spellEnd"/>
                            </w:p>
                          </w:tc>
                          <w:tc>
                            <w:tcPr>
                              <w:tcW w:w="3646" w:type="dxa"/>
                              <w:gridSpan w:val="2"/>
                            </w:tcPr>
                            <w:p w:rsidR="00827EC9" w:rsidRDefault="00827EC9" w:rsidP="008B653A">
                              <w:pPr>
                                <w:rPr>
                                  <w:sz w:val="20"/>
                                  <w:szCs w:val="20"/>
                                  <w:lang w:val="en-US"/>
                                </w:rPr>
                              </w:pPr>
                              <w:r>
                                <w:rPr>
                                  <w:sz w:val="20"/>
                                  <w:szCs w:val="20"/>
                                  <w:lang w:val="en-US"/>
                                </w:rPr>
                                <w:t>230 -50Hz</w:t>
                              </w:r>
                            </w:p>
                          </w:tc>
                        </w:tr>
                        <w:tr w:rsidR="00827EC9" w:rsidTr="00236A39">
                          <w:trPr>
                            <w:gridBefore w:val="1"/>
                            <w:gridAfter w:val="1"/>
                            <w:wBefore w:w="134" w:type="dxa"/>
                            <w:wAfter w:w="323" w:type="dxa"/>
                          </w:trPr>
                          <w:tc>
                            <w:tcPr>
                              <w:tcW w:w="3235" w:type="dxa"/>
                              <w:gridSpan w:val="2"/>
                            </w:tcPr>
                            <w:p w:rsidR="00827EC9" w:rsidRDefault="00827EC9" w:rsidP="008B653A">
                              <w:pPr>
                                <w:rPr>
                                  <w:sz w:val="20"/>
                                  <w:szCs w:val="20"/>
                                  <w:lang w:val="en-US"/>
                                </w:rPr>
                              </w:pPr>
                              <w:proofErr w:type="spellStart"/>
                              <w:r>
                                <w:rPr>
                                  <w:sz w:val="20"/>
                                  <w:szCs w:val="20"/>
                                  <w:lang w:val="en-US"/>
                                </w:rPr>
                                <w:t>Tolleranza</w:t>
                              </w:r>
                              <w:proofErr w:type="spellEnd"/>
                              <w:r>
                                <w:rPr>
                                  <w:sz w:val="20"/>
                                  <w:szCs w:val="20"/>
                                  <w:lang w:val="en-US"/>
                                </w:rPr>
                                <w:t>:</w:t>
                              </w:r>
                            </w:p>
                          </w:tc>
                          <w:tc>
                            <w:tcPr>
                              <w:tcW w:w="3646" w:type="dxa"/>
                              <w:gridSpan w:val="2"/>
                            </w:tcPr>
                            <w:p w:rsidR="00827EC9" w:rsidRDefault="00827EC9" w:rsidP="008B653A">
                              <w:pPr>
                                <w:rPr>
                                  <w:sz w:val="20"/>
                                  <w:szCs w:val="20"/>
                                  <w:lang w:val="en-US"/>
                                </w:rPr>
                              </w:pPr>
                              <w:r>
                                <w:rPr>
                                  <w:sz w:val="20"/>
                                  <w:szCs w:val="20"/>
                                  <w:lang w:val="en-US"/>
                                </w:rPr>
                                <w:t>+ 10%</w:t>
                              </w:r>
                            </w:p>
                          </w:tc>
                        </w:tr>
                        <w:tr w:rsidR="00827EC9" w:rsidRPr="00A67A87" w:rsidTr="00236A39">
                          <w:trPr>
                            <w:gridBefore w:val="1"/>
                            <w:gridAfter w:val="1"/>
                            <w:wBefore w:w="134" w:type="dxa"/>
                            <w:wAfter w:w="323" w:type="dxa"/>
                          </w:trPr>
                          <w:tc>
                            <w:tcPr>
                              <w:tcW w:w="3235" w:type="dxa"/>
                              <w:gridSpan w:val="2"/>
                            </w:tcPr>
                            <w:p w:rsidR="00827EC9" w:rsidRDefault="00827EC9" w:rsidP="008B653A">
                              <w:pPr>
                                <w:rPr>
                                  <w:sz w:val="20"/>
                                  <w:szCs w:val="20"/>
                                  <w:lang w:val="en-US"/>
                                </w:rPr>
                              </w:pPr>
                              <w:proofErr w:type="spellStart"/>
                              <w:r>
                                <w:rPr>
                                  <w:sz w:val="20"/>
                                  <w:szCs w:val="20"/>
                                  <w:lang w:val="en-US"/>
                                </w:rPr>
                                <w:t>Grado</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w:t>
                              </w:r>
                              <w:proofErr w:type="spellStart"/>
                              <w:r>
                                <w:rPr>
                                  <w:sz w:val="20"/>
                                  <w:szCs w:val="20"/>
                                  <w:lang w:val="en-US"/>
                                </w:rPr>
                                <w:t>protezione</w:t>
                              </w:r>
                              <w:proofErr w:type="spellEnd"/>
                              <w:r>
                                <w:rPr>
                                  <w:sz w:val="20"/>
                                  <w:szCs w:val="20"/>
                                  <w:lang w:val="en-US"/>
                                </w:rPr>
                                <w:t xml:space="preserve"> IP:</w:t>
                              </w:r>
                            </w:p>
                          </w:tc>
                          <w:tc>
                            <w:tcPr>
                              <w:tcW w:w="3646" w:type="dxa"/>
                              <w:gridSpan w:val="2"/>
                            </w:tcPr>
                            <w:p w:rsidR="00827EC9" w:rsidRPr="00A67A87" w:rsidRDefault="00827EC9" w:rsidP="008B653A">
                              <w:pPr>
                                <w:rPr>
                                  <w:sz w:val="20"/>
                                  <w:szCs w:val="20"/>
                                </w:rPr>
                              </w:pPr>
                              <w:r w:rsidRPr="00A67A87">
                                <w:rPr>
                                  <w:sz w:val="20"/>
                                  <w:szCs w:val="20"/>
                                </w:rPr>
                                <w:t>IP20, solo per uso interno</w:t>
                              </w:r>
                            </w:p>
                          </w:tc>
                        </w:tr>
                        <w:tr w:rsidR="00827EC9" w:rsidTr="00236A39">
                          <w:trPr>
                            <w:gridBefore w:val="1"/>
                            <w:gridAfter w:val="1"/>
                            <w:wBefore w:w="134" w:type="dxa"/>
                            <w:wAfter w:w="323" w:type="dxa"/>
                          </w:trPr>
                          <w:tc>
                            <w:tcPr>
                              <w:tcW w:w="3235" w:type="dxa"/>
                              <w:gridSpan w:val="2"/>
                            </w:tcPr>
                            <w:p w:rsidR="00827EC9" w:rsidRDefault="00827EC9" w:rsidP="008B653A">
                              <w:pPr>
                                <w:rPr>
                                  <w:sz w:val="20"/>
                                  <w:szCs w:val="20"/>
                                  <w:lang w:val="en-US"/>
                                </w:rPr>
                              </w:pPr>
                              <w:proofErr w:type="spellStart"/>
                              <w:r>
                                <w:rPr>
                                  <w:sz w:val="20"/>
                                  <w:szCs w:val="20"/>
                                  <w:lang w:val="en-US"/>
                                </w:rPr>
                                <w:t>Tipo</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w:t>
                              </w:r>
                              <w:proofErr w:type="spellStart"/>
                              <w:r>
                                <w:rPr>
                                  <w:sz w:val="20"/>
                                  <w:szCs w:val="20"/>
                                  <w:lang w:val="en-US"/>
                                </w:rPr>
                                <w:t>lamapada</w:t>
                              </w:r>
                              <w:proofErr w:type="spellEnd"/>
                            </w:p>
                          </w:tc>
                          <w:tc>
                            <w:tcPr>
                              <w:tcW w:w="3646" w:type="dxa"/>
                              <w:gridSpan w:val="2"/>
                            </w:tcPr>
                            <w:p w:rsidR="00827EC9" w:rsidRDefault="00827EC9" w:rsidP="008B653A">
                              <w:pPr>
                                <w:rPr>
                                  <w:sz w:val="20"/>
                                  <w:szCs w:val="20"/>
                                  <w:lang w:val="en-US"/>
                                </w:rPr>
                              </w:pPr>
                              <w:r>
                                <w:rPr>
                                  <w:sz w:val="20"/>
                                  <w:szCs w:val="20"/>
                                  <w:lang w:val="en-US"/>
                                </w:rPr>
                                <w:t>5W SCHEDA LED</w:t>
                              </w:r>
                            </w:p>
                          </w:tc>
                        </w:tr>
                        <w:tr w:rsidR="00827EC9" w:rsidRPr="004C4553" w:rsidTr="00236A39">
                          <w:trPr>
                            <w:gridBefore w:val="1"/>
                            <w:gridAfter w:val="1"/>
                            <w:wBefore w:w="134" w:type="dxa"/>
                            <w:wAfter w:w="323" w:type="dxa"/>
                            <w:trHeight w:val="413"/>
                          </w:trPr>
                          <w:tc>
                            <w:tcPr>
                              <w:tcW w:w="3235" w:type="dxa"/>
                              <w:gridSpan w:val="2"/>
                            </w:tcPr>
                            <w:p w:rsidR="00827EC9" w:rsidRDefault="00827EC9" w:rsidP="008B653A">
                              <w:pPr>
                                <w:rPr>
                                  <w:sz w:val="20"/>
                                  <w:szCs w:val="20"/>
                                  <w:lang w:val="en-US"/>
                                </w:rPr>
                              </w:pPr>
                              <w:r>
                                <w:rPr>
                                  <w:sz w:val="20"/>
                                  <w:szCs w:val="20"/>
                                  <w:lang w:val="en-US"/>
                                </w:rPr>
                                <w:t xml:space="preserve">Potenza </w:t>
                              </w:r>
                              <w:proofErr w:type="spellStart"/>
                              <w:r>
                                <w:rPr>
                                  <w:sz w:val="20"/>
                                  <w:szCs w:val="20"/>
                                  <w:lang w:val="en-US"/>
                                </w:rPr>
                                <w:t>nominale</w:t>
                              </w:r>
                              <w:proofErr w:type="spellEnd"/>
                              <w:r>
                                <w:rPr>
                                  <w:sz w:val="20"/>
                                  <w:szCs w:val="20"/>
                                  <w:lang w:val="en-US"/>
                                </w:rPr>
                                <w:t>:</w:t>
                              </w:r>
                            </w:p>
                          </w:tc>
                          <w:tc>
                            <w:tcPr>
                              <w:tcW w:w="3646" w:type="dxa"/>
                              <w:gridSpan w:val="2"/>
                            </w:tcPr>
                            <w:p w:rsidR="00827EC9" w:rsidRPr="00744EB9" w:rsidRDefault="00827EC9" w:rsidP="008B653A">
                              <w:pPr>
                                <w:rPr>
                                  <w:sz w:val="20"/>
                                  <w:szCs w:val="20"/>
                                  <w:lang w:val="en-US"/>
                                </w:rPr>
                              </w:pPr>
                              <w:r>
                                <w:rPr>
                                  <w:sz w:val="20"/>
                                  <w:szCs w:val="20"/>
                                  <w:lang w:val="en-US"/>
                                </w:rPr>
                                <w:t>5</w:t>
                              </w:r>
                              <w:r w:rsidRPr="00744EB9">
                                <w:rPr>
                                  <w:sz w:val="20"/>
                                  <w:szCs w:val="20"/>
                                  <w:lang w:val="en-US"/>
                                </w:rPr>
                                <w:t>W</w:t>
                              </w:r>
                            </w:p>
                          </w:tc>
                        </w:tr>
                        <w:tr w:rsidR="00827EC9" w:rsidRPr="004C4553" w:rsidTr="00236A39">
                          <w:trPr>
                            <w:gridBefore w:val="1"/>
                            <w:gridAfter w:val="1"/>
                            <w:wBefore w:w="134" w:type="dxa"/>
                            <w:wAfter w:w="323" w:type="dxa"/>
                            <w:trHeight w:val="419"/>
                          </w:trPr>
                          <w:tc>
                            <w:tcPr>
                              <w:tcW w:w="3235" w:type="dxa"/>
                              <w:gridSpan w:val="2"/>
                            </w:tcPr>
                            <w:p w:rsidR="00827EC9" w:rsidRDefault="00827EC9" w:rsidP="008B653A">
                              <w:pPr>
                                <w:rPr>
                                  <w:sz w:val="20"/>
                                  <w:szCs w:val="20"/>
                                  <w:lang w:val="en-US"/>
                                </w:rPr>
                              </w:pPr>
                              <w:proofErr w:type="spellStart"/>
                              <w:r>
                                <w:rPr>
                                  <w:sz w:val="20"/>
                                  <w:szCs w:val="20"/>
                                  <w:lang w:val="en-US"/>
                                </w:rPr>
                                <w:t>Fattore</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Potenza (</w:t>
                              </w:r>
                              <w:proofErr w:type="spellStart"/>
                              <w:r>
                                <w:rPr>
                                  <w:sz w:val="20"/>
                                  <w:szCs w:val="20"/>
                                  <w:lang w:val="en-US"/>
                                </w:rPr>
                                <w:t>cosfi</w:t>
                              </w:r>
                              <w:proofErr w:type="spellEnd"/>
                              <w:r>
                                <w:rPr>
                                  <w:sz w:val="20"/>
                                  <w:szCs w:val="20"/>
                                  <w:lang w:val="en-US"/>
                                </w:rPr>
                                <w:t xml:space="preserve"> ):</w:t>
                              </w:r>
                            </w:p>
                          </w:tc>
                          <w:tc>
                            <w:tcPr>
                              <w:tcW w:w="3646" w:type="dxa"/>
                              <w:gridSpan w:val="2"/>
                            </w:tcPr>
                            <w:p w:rsidR="00827EC9" w:rsidRPr="00744EB9" w:rsidRDefault="00827EC9" w:rsidP="008B653A">
                              <w:pPr>
                                <w:rPr>
                                  <w:sz w:val="20"/>
                                  <w:szCs w:val="20"/>
                                  <w:lang w:val="en-US"/>
                                </w:rPr>
                              </w:pPr>
                              <w:r w:rsidRPr="00744EB9">
                                <w:rPr>
                                  <w:sz w:val="20"/>
                                  <w:szCs w:val="20"/>
                                  <w:lang w:val="en-US"/>
                                </w:rPr>
                                <w:t>&gt;0.9</w:t>
                              </w:r>
                            </w:p>
                          </w:tc>
                        </w:tr>
                        <w:tr w:rsidR="00827EC9" w:rsidRPr="004C4553" w:rsidTr="00236A39">
                          <w:trPr>
                            <w:gridBefore w:val="1"/>
                            <w:gridAfter w:val="1"/>
                            <w:wBefore w:w="134" w:type="dxa"/>
                            <w:wAfter w:w="323" w:type="dxa"/>
                            <w:trHeight w:val="411"/>
                          </w:trPr>
                          <w:tc>
                            <w:tcPr>
                              <w:tcW w:w="3235" w:type="dxa"/>
                              <w:gridSpan w:val="2"/>
                            </w:tcPr>
                            <w:p w:rsidR="00827EC9" w:rsidRDefault="00827EC9" w:rsidP="008B653A">
                              <w:pPr>
                                <w:rPr>
                                  <w:sz w:val="20"/>
                                  <w:szCs w:val="20"/>
                                  <w:lang w:val="en-US"/>
                                </w:rPr>
                              </w:pPr>
                              <w:proofErr w:type="spellStart"/>
                              <w:r>
                                <w:rPr>
                                  <w:sz w:val="20"/>
                                  <w:szCs w:val="20"/>
                                  <w:lang w:val="en-US"/>
                                </w:rPr>
                                <w:t>Corrente</w:t>
                              </w:r>
                              <w:proofErr w:type="spellEnd"/>
                              <w:r>
                                <w:rPr>
                                  <w:sz w:val="20"/>
                                  <w:szCs w:val="20"/>
                                  <w:lang w:val="en-US"/>
                                </w:rPr>
                                <w:t xml:space="preserve"> </w:t>
                              </w:r>
                              <w:proofErr w:type="spellStart"/>
                              <w:r>
                                <w:rPr>
                                  <w:sz w:val="20"/>
                                  <w:szCs w:val="20"/>
                                  <w:lang w:val="en-US"/>
                                </w:rPr>
                                <w:t>assorbita</w:t>
                              </w:r>
                              <w:proofErr w:type="spellEnd"/>
                            </w:p>
                          </w:tc>
                          <w:tc>
                            <w:tcPr>
                              <w:tcW w:w="3646" w:type="dxa"/>
                              <w:gridSpan w:val="2"/>
                            </w:tcPr>
                            <w:p w:rsidR="00827EC9" w:rsidRPr="00744EB9" w:rsidRDefault="00827EC9" w:rsidP="008B653A">
                              <w:pPr>
                                <w:rPr>
                                  <w:sz w:val="20"/>
                                  <w:szCs w:val="20"/>
                                  <w:lang w:val="en-US"/>
                                </w:rPr>
                              </w:pPr>
                              <w:r w:rsidRPr="00744EB9">
                                <w:rPr>
                                  <w:sz w:val="20"/>
                                  <w:szCs w:val="20"/>
                                  <w:lang w:val="en-US"/>
                                </w:rPr>
                                <w:t>0.18A</w:t>
                              </w:r>
                            </w:p>
                          </w:tc>
                        </w:tr>
                        <w:tr w:rsidR="00827EC9" w:rsidRPr="004C4553" w:rsidTr="00236A39">
                          <w:trPr>
                            <w:gridBefore w:val="1"/>
                            <w:gridAfter w:val="1"/>
                            <w:wBefore w:w="134" w:type="dxa"/>
                            <w:wAfter w:w="323" w:type="dxa"/>
                          </w:trPr>
                          <w:tc>
                            <w:tcPr>
                              <w:tcW w:w="3235" w:type="dxa"/>
                              <w:gridSpan w:val="2"/>
                            </w:tcPr>
                            <w:p w:rsidR="00827EC9" w:rsidRPr="00A67A87" w:rsidRDefault="00827EC9" w:rsidP="008B653A">
                              <w:pPr>
                                <w:rPr>
                                  <w:sz w:val="20"/>
                                  <w:szCs w:val="20"/>
                                </w:rPr>
                              </w:pPr>
                              <w:r>
                                <w:rPr>
                                  <w:sz w:val="20"/>
                                  <w:szCs w:val="20"/>
                                </w:rPr>
                                <w:t>Classe (protezione contro la scossa elettrica):</w:t>
                              </w:r>
                            </w:p>
                          </w:tc>
                          <w:tc>
                            <w:tcPr>
                              <w:tcW w:w="3646" w:type="dxa"/>
                              <w:gridSpan w:val="2"/>
                            </w:tcPr>
                            <w:p w:rsidR="00827EC9" w:rsidRPr="00744EB9" w:rsidRDefault="00827EC9" w:rsidP="008B653A">
                              <w:pPr>
                                <w:rPr>
                                  <w:sz w:val="20"/>
                                  <w:szCs w:val="20"/>
                                  <w:lang w:val="en-US"/>
                                </w:rPr>
                              </w:pPr>
                              <w:proofErr w:type="spellStart"/>
                              <w:r w:rsidRPr="00744EB9">
                                <w:rPr>
                                  <w:sz w:val="20"/>
                                  <w:szCs w:val="20"/>
                                  <w:lang w:val="en-US"/>
                                </w:rPr>
                                <w:t>Classe</w:t>
                              </w:r>
                              <w:proofErr w:type="spellEnd"/>
                              <w:r w:rsidRPr="00744EB9">
                                <w:rPr>
                                  <w:sz w:val="20"/>
                                  <w:szCs w:val="20"/>
                                  <w:lang w:val="en-US"/>
                                </w:rPr>
                                <w:t xml:space="preserve"> I</w:t>
                              </w:r>
                              <w:r>
                                <w:rPr>
                                  <w:sz w:val="20"/>
                                  <w:szCs w:val="20"/>
                                  <w:lang w:val="en-US"/>
                                </w:rPr>
                                <w:t>I</w:t>
                              </w:r>
                            </w:p>
                          </w:tc>
                        </w:tr>
                        <w:tr w:rsidR="00827EC9" w:rsidRPr="00A67A87" w:rsidTr="00236A39">
                          <w:trPr>
                            <w:gridBefore w:val="1"/>
                            <w:gridAfter w:val="1"/>
                            <w:wBefore w:w="134" w:type="dxa"/>
                            <w:wAfter w:w="323" w:type="dxa"/>
                          </w:trPr>
                          <w:tc>
                            <w:tcPr>
                              <w:tcW w:w="3235" w:type="dxa"/>
                              <w:gridSpan w:val="2"/>
                            </w:tcPr>
                            <w:p w:rsidR="00827EC9" w:rsidRPr="00A67A87" w:rsidRDefault="00827EC9" w:rsidP="008B653A">
                              <w:pPr>
                                <w:rPr>
                                  <w:sz w:val="20"/>
                                  <w:szCs w:val="20"/>
                                </w:rPr>
                              </w:pPr>
                              <w:r>
                                <w:rPr>
                                  <w:sz w:val="20"/>
                                  <w:szCs w:val="20"/>
                                </w:rPr>
                                <w:t>Uso apparecchio:</w:t>
                              </w:r>
                            </w:p>
                          </w:tc>
                          <w:tc>
                            <w:tcPr>
                              <w:tcW w:w="3646" w:type="dxa"/>
                              <w:gridSpan w:val="2"/>
                            </w:tcPr>
                            <w:p w:rsidR="00827EC9" w:rsidRPr="00A67A87" w:rsidRDefault="00827EC9" w:rsidP="008B653A">
                              <w:pPr>
                                <w:rPr>
                                  <w:sz w:val="20"/>
                                  <w:szCs w:val="20"/>
                                </w:rPr>
                              </w:pPr>
                              <w:r>
                                <w:rPr>
                                  <w:sz w:val="20"/>
                                  <w:szCs w:val="20"/>
                                </w:rPr>
                                <w:t>Apparecchio per uso normale</w:t>
                              </w:r>
                            </w:p>
                          </w:tc>
                        </w:tr>
                        <w:tr w:rsidR="00827EC9" w:rsidRPr="00A67A87" w:rsidTr="00236A39">
                          <w:trPr>
                            <w:gridBefore w:val="1"/>
                            <w:gridAfter w:val="1"/>
                            <w:wBefore w:w="134" w:type="dxa"/>
                            <w:wAfter w:w="323" w:type="dxa"/>
                          </w:trPr>
                          <w:tc>
                            <w:tcPr>
                              <w:tcW w:w="3235" w:type="dxa"/>
                              <w:gridSpan w:val="2"/>
                            </w:tcPr>
                            <w:p w:rsidR="00827EC9" w:rsidRPr="00A67A87" w:rsidRDefault="00827EC9" w:rsidP="008B653A">
                              <w:pPr>
                                <w:rPr>
                                  <w:sz w:val="20"/>
                                  <w:szCs w:val="20"/>
                                </w:rPr>
                              </w:pPr>
                              <w:r>
                                <w:rPr>
                                  <w:sz w:val="20"/>
                                  <w:szCs w:val="20"/>
                                </w:rPr>
                                <w:t>Condizioni di installazione:</w:t>
                              </w:r>
                            </w:p>
                          </w:tc>
                          <w:tc>
                            <w:tcPr>
                              <w:tcW w:w="3646" w:type="dxa"/>
                              <w:gridSpan w:val="2"/>
                            </w:tcPr>
                            <w:p w:rsidR="00827EC9" w:rsidRPr="00A67A87" w:rsidRDefault="00827EC9" w:rsidP="008B653A">
                              <w:pPr>
                                <w:rPr>
                                  <w:sz w:val="20"/>
                                  <w:szCs w:val="20"/>
                                </w:rPr>
                              </w:pPr>
                              <w:r>
                                <w:rPr>
                                  <w:sz w:val="20"/>
                                  <w:szCs w:val="20"/>
                                </w:rPr>
                                <w:t>Fisso, solo per uso interno</w:t>
                              </w:r>
                            </w:p>
                          </w:tc>
                        </w:tr>
                        <w:tr w:rsidR="00827EC9" w:rsidRPr="00A67A87" w:rsidTr="00236A39">
                          <w:trPr>
                            <w:gridBefore w:val="1"/>
                            <w:gridAfter w:val="1"/>
                            <w:wBefore w:w="134" w:type="dxa"/>
                            <w:wAfter w:w="323" w:type="dxa"/>
                          </w:trPr>
                          <w:tc>
                            <w:tcPr>
                              <w:tcW w:w="3235" w:type="dxa"/>
                              <w:gridSpan w:val="2"/>
                            </w:tcPr>
                            <w:p w:rsidR="00827EC9" w:rsidRPr="00A67A87" w:rsidRDefault="00827EC9" w:rsidP="008B653A">
                              <w:pPr>
                                <w:rPr>
                                  <w:sz w:val="20"/>
                                  <w:szCs w:val="20"/>
                                </w:rPr>
                              </w:pPr>
                              <w:proofErr w:type="spellStart"/>
                              <w:r>
                                <w:rPr>
                                  <w:sz w:val="20"/>
                                  <w:szCs w:val="20"/>
                                </w:rPr>
                                <w:t>Range</w:t>
                              </w:r>
                              <w:proofErr w:type="spellEnd"/>
                              <w:r>
                                <w:rPr>
                                  <w:sz w:val="20"/>
                                  <w:szCs w:val="20"/>
                                </w:rPr>
                                <w:t xml:space="preserve"> temperatura ambiente</w:t>
                              </w:r>
                            </w:p>
                          </w:tc>
                          <w:tc>
                            <w:tcPr>
                              <w:tcW w:w="3646" w:type="dxa"/>
                              <w:gridSpan w:val="2"/>
                            </w:tcPr>
                            <w:p w:rsidR="00827EC9" w:rsidRPr="00A67A87" w:rsidRDefault="00827EC9" w:rsidP="008B653A">
                              <w:pPr>
                                <w:rPr>
                                  <w:sz w:val="20"/>
                                  <w:szCs w:val="20"/>
                                </w:rPr>
                              </w:pPr>
                              <w:proofErr w:type="spellStart"/>
                              <w:r>
                                <w:rPr>
                                  <w:sz w:val="20"/>
                                  <w:szCs w:val="20"/>
                                </w:rPr>
                                <w:t>T=</w:t>
                              </w:r>
                              <w:proofErr w:type="spellEnd"/>
                              <w:r>
                                <w:rPr>
                                  <w:sz w:val="20"/>
                                  <w:szCs w:val="20"/>
                                </w:rPr>
                                <w:t>(25</w:t>
                              </w:r>
                              <w:r>
                                <w:rPr>
                                  <w:rFonts w:cstheme="minorHAnsi"/>
                                  <w:sz w:val="20"/>
                                  <w:szCs w:val="20"/>
                                </w:rPr>
                                <w:t>±</w:t>
                              </w:r>
                              <w:r>
                                <w:rPr>
                                  <w:sz w:val="20"/>
                                  <w:szCs w:val="20"/>
                                </w:rPr>
                                <w:t>15)</w:t>
                              </w:r>
                              <w:proofErr w:type="spellStart"/>
                              <w:r>
                                <w:rPr>
                                  <w:sz w:val="20"/>
                                  <w:szCs w:val="20"/>
                                </w:rPr>
                                <w:t>°c</w:t>
                              </w:r>
                              <w:proofErr w:type="spellEnd"/>
                            </w:p>
                          </w:tc>
                        </w:tr>
                        <w:tr w:rsidR="00A80D3B" w:rsidRPr="00A67A87" w:rsidTr="00236A39">
                          <w:trPr>
                            <w:gridBefore w:val="1"/>
                            <w:gridAfter w:val="1"/>
                            <w:wBefore w:w="134" w:type="dxa"/>
                            <w:wAfter w:w="323" w:type="dxa"/>
                          </w:trPr>
                          <w:tc>
                            <w:tcPr>
                              <w:tcW w:w="3235" w:type="dxa"/>
                              <w:gridSpan w:val="2"/>
                            </w:tcPr>
                            <w:p w:rsidR="00A80D3B" w:rsidRDefault="00A80D3B" w:rsidP="00B40FDA">
                              <w:pPr>
                                <w:spacing w:line="240" w:lineRule="atLeast"/>
                                <w:rPr>
                                  <w:sz w:val="20"/>
                                  <w:szCs w:val="20"/>
                                </w:rPr>
                              </w:pPr>
                            </w:p>
                          </w:tc>
                          <w:tc>
                            <w:tcPr>
                              <w:tcW w:w="3646" w:type="dxa"/>
                              <w:gridSpan w:val="2"/>
                            </w:tcPr>
                            <w:p w:rsidR="00A80D3B" w:rsidRDefault="00A80D3B" w:rsidP="00B40FDA">
                              <w:pPr>
                                <w:spacing w:line="240" w:lineRule="atLeast"/>
                                <w:rPr>
                                  <w:sz w:val="20"/>
                                  <w:szCs w:val="20"/>
                                </w:rPr>
                              </w:pPr>
                            </w:p>
                          </w:tc>
                        </w:tr>
                        <w:tr w:rsidR="00804DE1" w:rsidTr="003601BF">
                          <w:trPr>
                            <w:trHeight w:val="536"/>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28600" cy="177411"/>
                                    <wp:effectExtent l="19050" t="0" r="0" b="0"/>
                                    <wp:docPr id="11"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W8_1\Rete\Gabriele\a.DOCUMENTI\a.Fornitori ILLUMINANDO\CERTIFICATI Prodotti\SIMBOLI\SIMBOLI\marchio-ce.gif"/>
                                            <pic:cNvPicPr>
                                              <a:picLocks noChangeAspect="1" noChangeArrowheads="1"/>
                                            </pic:cNvPicPr>
                                          </pic:nvPicPr>
                                          <pic:blipFill>
                                            <a:blip r:embed="rId9"/>
                                            <a:srcRect/>
                                            <a:stretch>
                                              <a:fillRect/>
                                            </a:stretch>
                                          </pic:blipFill>
                                          <pic:spPr bwMode="auto">
                                            <a:xfrm>
                                              <a:off x="0" y="0"/>
                                              <a:ext cx="231405" cy="179588"/>
                                            </a:xfrm>
                                            <a:prstGeom prst="rect">
                                              <a:avLst/>
                                            </a:prstGeom>
                                            <a:noFill/>
                                            <a:ln w="9525">
                                              <a:noFill/>
                                              <a:miter lim="800000"/>
                                              <a:headEnd/>
                                              <a:tailEnd/>
                                            </a:ln>
                                          </pic:spPr>
                                        </pic:pic>
                                      </a:graphicData>
                                    </a:graphic>
                                  </wp:inline>
                                </w:drawing>
                              </w:r>
                            </w:p>
                          </w:tc>
                          <w:tc>
                            <w:tcPr>
                              <w:tcW w:w="2552" w:type="dxa"/>
                              <w:vAlign w:val="center"/>
                            </w:tcPr>
                            <w:p w:rsidR="00143EA5" w:rsidRDefault="00804DE1" w:rsidP="00194E42">
                              <w:pPr>
                                <w:jc w:val="center"/>
                                <w:rPr>
                                  <w:sz w:val="10"/>
                                  <w:szCs w:val="10"/>
                                </w:rPr>
                              </w:pPr>
                              <w:r w:rsidRPr="003E728E">
                                <w:rPr>
                                  <w:sz w:val="10"/>
                                  <w:szCs w:val="10"/>
                                </w:rPr>
                                <w:t xml:space="preserve">PRODOTTO CONFORME AI REQUISITI </w:t>
                              </w:r>
                              <w:proofErr w:type="spellStart"/>
                              <w:r w:rsidRPr="003E728E">
                                <w:rPr>
                                  <w:sz w:val="10"/>
                                  <w:szCs w:val="10"/>
                                </w:rPr>
                                <w:t>DI</w:t>
                              </w:r>
                              <w:proofErr w:type="spellEnd"/>
                              <w:r w:rsidRPr="003E728E">
                                <w:rPr>
                                  <w:sz w:val="10"/>
                                  <w:szCs w:val="10"/>
                                </w:rPr>
                                <w:t xml:space="preserve"> SICUREZZA ALLE DIRETTIVE COINVOLTE</w:t>
                              </w:r>
                            </w:p>
                            <w:p w:rsidR="003E728E" w:rsidRPr="003E728E" w:rsidRDefault="003E728E" w:rsidP="00194E42">
                              <w:pPr>
                                <w:jc w:val="center"/>
                                <w:rPr>
                                  <w:sz w:val="10"/>
                                  <w:szCs w:val="10"/>
                                  <w:lang w:val="en-US"/>
                                </w:rPr>
                              </w:pPr>
                              <w:r w:rsidRPr="003E728E">
                                <w:rPr>
                                  <w:sz w:val="10"/>
                                  <w:szCs w:val="10"/>
                                  <w:lang w:val="en-US"/>
                                </w:rPr>
                                <w:t>PRODUCT IN COMPLIANCE WITH REQUIREMENT OF SAFETY TO INVOLVED DIRECTIVES</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276225" cy="272024"/>
                                    <wp:effectExtent l="19050" t="0" r="9525" b="0"/>
                                    <wp:docPr id="12"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W8_1\Rete\Gabriele\a.DOCUMENTI\a.Fornitori ILLUMINANDO\CERTIFICATI Prodotti\SIMBOLI\SIMBOLI\Class_III_symbol.png"/>
                                            <pic:cNvPicPr>
                                              <a:picLocks noChangeAspect="1" noChangeArrowheads="1"/>
                                            </pic:cNvPicPr>
                                          </pic:nvPicPr>
                                          <pic:blipFill>
                                            <a:blip r:embed="rId10"/>
                                            <a:srcRect/>
                                            <a:stretch>
                                              <a:fillRect/>
                                            </a:stretch>
                                          </pic:blipFill>
                                          <pic:spPr bwMode="auto">
                                            <a:xfrm>
                                              <a:off x="0" y="0"/>
                                              <a:ext cx="282101" cy="277811"/>
                                            </a:xfrm>
                                            <a:prstGeom prst="rect">
                                              <a:avLst/>
                                            </a:prstGeom>
                                            <a:noFill/>
                                            <a:ln w="9525">
                                              <a:noFill/>
                                              <a:miter lim="800000"/>
                                              <a:headEnd/>
                                              <a:tailEnd/>
                                            </a:ln>
                                          </pic:spPr>
                                        </pic:pic>
                                      </a:graphicData>
                                    </a:graphic>
                                  </wp:inline>
                                </w:drawing>
                              </w:r>
                            </w:p>
                          </w:tc>
                          <w:tc>
                            <w:tcPr>
                              <w:tcW w:w="2694" w:type="dxa"/>
                              <w:gridSpan w:val="2"/>
                              <w:vAlign w:val="center"/>
                            </w:tcPr>
                            <w:p w:rsidR="00143EA5" w:rsidRDefault="004A4A3D" w:rsidP="00194E42">
                              <w:pPr>
                                <w:jc w:val="center"/>
                                <w:rPr>
                                  <w:sz w:val="10"/>
                                  <w:szCs w:val="10"/>
                                </w:rPr>
                              </w:pPr>
                              <w:r w:rsidRPr="004A4A3D">
                                <w:rPr>
                                  <w:sz w:val="10"/>
                                  <w:szCs w:val="10"/>
                                </w:rPr>
                                <w:t>APPARECCHIO IN CLASSE III</w:t>
                              </w:r>
                            </w:p>
                            <w:p w:rsidR="004A4A3D" w:rsidRPr="004A4A3D" w:rsidRDefault="004A4A3D" w:rsidP="00194E42">
                              <w:pPr>
                                <w:jc w:val="center"/>
                                <w:rPr>
                                  <w:sz w:val="10"/>
                                  <w:szCs w:val="10"/>
                                </w:rPr>
                              </w:pPr>
                              <w:r>
                                <w:rPr>
                                  <w:sz w:val="10"/>
                                  <w:szCs w:val="10"/>
                                </w:rPr>
                                <w:t>LUMINAIRES CLASS III</w:t>
                              </w:r>
                            </w:p>
                          </w:tc>
                        </w:tr>
                        <w:tr w:rsidR="00804DE1" w:rsidRPr="004C4553" w:rsidTr="003601BF">
                          <w:trPr>
                            <w:trHeight w:val="714"/>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319768" cy="333375"/>
                                    <wp:effectExtent l="19050" t="0" r="4082"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W8_1\Rete\Gabriele\a.DOCUMENTI\a.Fornitori ILLUMINANDO\CERTIFICATI Prodotti\SIMBOLI\SIMBOLI\Per uso interno.jpg"/>
                                            <pic:cNvPicPr>
                                              <a:picLocks noChangeAspect="1" noChangeArrowheads="1"/>
                                            </pic:cNvPicPr>
                                          </pic:nvPicPr>
                                          <pic:blipFill>
                                            <a:blip r:embed="rId11"/>
                                            <a:srcRect/>
                                            <a:stretch>
                                              <a:fillRect/>
                                            </a:stretch>
                                          </pic:blipFill>
                                          <pic:spPr bwMode="auto">
                                            <a:xfrm>
                                              <a:off x="0" y="0"/>
                                              <a:ext cx="322957" cy="336700"/>
                                            </a:xfrm>
                                            <a:prstGeom prst="rect">
                                              <a:avLst/>
                                            </a:prstGeom>
                                            <a:noFill/>
                                            <a:ln w="9525">
                                              <a:noFill/>
                                              <a:miter lim="800000"/>
                                              <a:headEnd/>
                                              <a:tailEnd/>
                                            </a:ln>
                                          </pic:spPr>
                                        </pic:pic>
                                      </a:graphicData>
                                    </a:graphic>
                                  </wp:inline>
                                </w:drawing>
                              </w:r>
                            </w:p>
                          </w:tc>
                          <w:tc>
                            <w:tcPr>
                              <w:tcW w:w="2552" w:type="dxa"/>
                              <w:vAlign w:val="center"/>
                            </w:tcPr>
                            <w:p w:rsidR="00143EA5" w:rsidRPr="003E728E" w:rsidRDefault="003E728E" w:rsidP="00194E42">
                              <w:pPr>
                                <w:jc w:val="center"/>
                                <w:rPr>
                                  <w:sz w:val="10"/>
                                  <w:szCs w:val="10"/>
                                  <w:lang w:val="en-US"/>
                                </w:rPr>
                              </w:pPr>
                              <w:r w:rsidRPr="003E728E">
                                <w:rPr>
                                  <w:sz w:val="10"/>
                                  <w:szCs w:val="10"/>
                                  <w:lang w:val="en-US"/>
                                </w:rPr>
                                <w:t>PER USO DOMESTICO</w:t>
                              </w:r>
                            </w:p>
                            <w:p w:rsidR="003E728E" w:rsidRPr="003E728E" w:rsidRDefault="003E728E" w:rsidP="00194E42">
                              <w:pPr>
                                <w:jc w:val="center"/>
                                <w:rPr>
                                  <w:sz w:val="10"/>
                                  <w:szCs w:val="10"/>
                                  <w:lang w:val="en-US"/>
                                </w:rPr>
                              </w:pPr>
                              <w:r w:rsidRPr="003E728E">
                                <w:rPr>
                                  <w:sz w:val="10"/>
                                  <w:szCs w:val="10"/>
                                  <w:lang w:val="en-US"/>
                                </w:rPr>
                                <w:t>ONLY FOR INTERNAL USE</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440055" cy="342900"/>
                                    <wp:effectExtent l="19050" t="0" r="0"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W8_1\Rete\Gabriele\a.DOCUMENTI\a.Fornitori ILLUMINANDO\CERTIFICATI Prodotti\SIMBOLI\LAMPADE ALOGENE AUTOPROTETTE.JPG"/>
                                            <pic:cNvPicPr>
                                              <a:picLocks noChangeAspect="1" noChangeArrowheads="1"/>
                                            </pic:cNvPicPr>
                                          </pic:nvPicPr>
                                          <pic:blipFill>
                                            <a:blip r:embed="rId12"/>
                                            <a:srcRect/>
                                            <a:stretch>
                                              <a:fillRect/>
                                            </a:stretch>
                                          </pic:blipFill>
                                          <pic:spPr bwMode="auto">
                                            <a:xfrm>
                                              <a:off x="0" y="0"/>
                                              <a:ext cx="440055" cy="342900"/>
                                            </a:xfrm>
                                            <a:prstGeom prst="rect">
                                              <a:avLst/>
                                            </a:prstGeom>
                                            <a:noFill/>
                                            <a:ln w="9525">
                                              <a:noFill/>
                                              <a:miter lim="800000"/>
                                              <a:headEnd/>
                                              <a:tailEnd/>
                                            </a:ln>
                                          </pic:spPr>
                                        </pic:pic>
                                      </a:graphicData>
                                    </a:graphic>
                                  </wp:inline>
                                </w:drawing>
                              </w:r>
                            </w:p>
                          </w:tc>
                          <w:tc>
                            <w:tcPr>
                              <w:tcW w:w="2694" w:type="dxa"/>
                              <w:gridSpan w:val="2"/>
                              <w:vAlign w:val="center"/>
                            </w:tcPr>
                            <w:p w:rsidR="00143EA5" w:rsidRPr="00C27868" w:rsidRDefault="004A4A3D" w:rsidP="00194E42">
                              <w:pPr>
                                <w:jc w:val="center"/>
                                <w:rPr>
                                  <w:sz w:val="10"/>
                                  <w:szCs w:val="10"/>
                                </w:rPr>
                              </w:pPr>
                              <w:r w:rsidRPr="00C27868">
                                <w:rPr>
                                  <w:sz w:val="10"/>
                                  <w:szCs w:val="10"/>
                                </w:rPr>
                                <w:t xml:space="preserve">APPARECCHI PROGETTATI ESCLUSIVAMENTE PER LAMPADE AD ALOGENI A FILAMENTO </w:t>
                              </w:r>
                              <w:proofErr w:type="spellStart"/>
                              <w:r w:rsidRPr="00C27868">
                                <w:rPr>
                                  <w:sz w:val="10"/>
                                  <w:szCs w:val="10"/>
                                </w:rPr>
                                <w:t>DI</w:t>
                              </w:r>
                              <w:proofErr w:type="spellEnd"/>
                              <w:r w:rsidRPr="00C27868">
                                <w:rPr>
                                  <w:sz w:val="10"/>
                                  <w:szCs w:val="10"/>
                                </w:rPr>
                                <w:t xml:space="preserve"> TUNGSTENO</w:t>
                              </w:r>
                              <w:r w:rsidR="00C27868" w:rsidRPr="00C27868">
                                <w:rPr>
                                  <w:sz w:val="10"/>
                                  <w:szCs w:val="10"/>
                                </w:rPr>
                                <w:t xml:space="preserve"> AUTOPROTETTE O LAMPADE A VAPORI </w:t>
                              </w:r>
                              <w:proofErr w:type="spellStart"/>
                              <w:r w:rsidR="00C27868" w:rsidRPr="00C27868">
                                <w:rPr>
                                  <w:sz w:val="10"/>
                                  <w:szCs w:val="10"/>
                                </w:rPr>
                                <w:t>DI</w:t>
                              </w:r>
                              <w:proofErr w:type="spellEnd"/>
                              <w:r w:rsidR="00C27868" w:rsidRPr="00C27868">
                                <w:rPr>
                                  <w:sz w:val="10"/>
                                  <w:szCs w:val="10"/>
                                </w:rPr>
                                <w:t xml:space="preserve"> ALUGINURI AUTOPROTETTE</w:t>
                              </w:r>
                            </w:p>
                            <w:p w:rsidR="00C27868" w:rsidRPr="00C27868" w:rsidRDefault="00C27868" w:rsidP="00194E42">
                              <w:pPr>
                                <w:jc w:val="center"/>
                                <w:rPr>
                                  <w:sz w:val="10"/>
                                  <w:szCs w:val="10"/>
                                  <w:lang w:val="en-US"/>
                                </w:rPr>
                              </w:pPr>
                              <w:r w:rsidRPr="00C27868">
                                <w:rPr>
                                  <w:sz w:val="10"/>
                                  <w:szCs w:val="10"/>
                                  <w:lang w:val="en-US"/>
                                </w:rPr>
                                <w:t>LUMINAIRE DESIGNED TOBE USED ONLY WITH SELF-SHIELDED TUNGSTEIN HALOGEN LAMPS OR SELF-SHIELTED METAL HALIDE LAMPS</w:t>
                              </w:r>
                            </w:p>
                          </w:tc>
                        </w:tr>
                        <w:tr w:rsidR="00804DE1" w:rsidRPr="00C27868" w:rsidTr="003601BF">
                          <w:trPr>
                            <w:trHeight w:val="722"/>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329565" cy="322627"/>
                                    <wp:effectExtent l="19050" t="0" r="0" b="0"/>
                                    <wp:docPr id="14"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W8_1\Rete\Gabriele\a.DOCUMENTI\a.Fornitori ILLUMINANDO\CERTIFICATI Prodotti\SIMBOLI\SIMBOLI\non adatto a superfici infiammabile tit.tif"/>
                                            <pic:cNvPicPr>
                                              <a:picLocks noChangeAspect="1" noChangeArrowheads="1"/>
                                            </pic:cNvPicPr>
                                          </pic:nvPicPr>
                                          <pic:blipFill>
                                            <a:blip r:embed="rId13"/>
                                            <a:srcRect/>
                                            <a:stretch>
                                              <a:fillRect/>
                                            </a:stretch>
                                          </pic:blipFill>
                                          <pic:spPr bwMode="auto">
                                            <a:xfrm>
                                              <a:off x="0" y="0"/>
                                              <a:ext cx="332982" cy="325972"/>
                                            </a:xfrm>
                                            <a:prstGeom prst="rect">
                                              <a:avLst/>
                                            </a:prstGeom>
                                            <a:noFill/>
                                            <a:ln w="9525">
                                              <a:noFill/>
                                              <a:miter lim="800000"/>
                                              <a:headEnd/>
                                              <a:tailEnd/>
                                            </a:ln>
                                          </pic:spPr>
                                        </pic:pic>
                                      </a:graphicData>
                                    </a:graphic>
                                  </wp:inline>
                                </w:drawing>
                              </w:r>
                            </w:p>
                          </w:tc>
                          <w:tc>
                            <w:tcPr>
                              <w:tcW w:w="2552" w:type="dxa"/>
                              <w:vAlign w:val="center"/>
                            </w:tcPr>
                            <w:p w:rsidR="00143EA5" w:rsidRDefault="003E728E" w:rsidP="00194E42">
                              <w:pPr>
                                <w:jc w:val="center"/>
                                <w:rPr>
                                  <w:sz w:val="10"/>
                                  <w:szCs w:val="10"/>
                                </w:rPr>
                              </w:pPr>
                              <w:r>
                                <w:rPr>
                                  <w:sz w:val="10"/>
                                  <w:szCs w:val="10"/>
                                </w:rPr>
                                <w:t>APPARECCHI NON IDONEI AL MONTAGGIO DIRETTO SU SUPERFICI NORMALMENTE INFIAMMABILE (ADATTA SOLO PER</w:t>
                              </w:r>
                              <w:r w:rsidR="00D02F79">
                                <w:rPr>
                                  <w:sz w:val="10"/>
                                  <w:szCs w:val="10"/>
                                </w:rPr>
                                <w:t xml:space="preserve"> IL MONTAGGIO SU SUPERFICI NON COMBUSTIBILE)</w:t>
                              </w:r>
                            </w:p>
                            <w:p w:rsidR="00D02F79" w:rsidRPr="004A4A3D" w:rsidRDefault="004A4A3D" w:rsidP="00194E42">
                              <w:pPr>
                                <w:jc w:val="center"/>
                                <w:rPr>
                                  <w:sz w:val="10"/>
                                  <w:szCs w:val="10"/>
                                  <w:lang w:val="en-US"/>
                                </w:rPr>
                              </w:pPr>
                              <w:r w:rsidRPr="004A4A3D">
                                <w:rPr>
                                  <w:sz w:val="10"/>
                                  <w:szCs w:val="10"/>
                                  <w:lang w:val="en-US"/>
                                </w:rPr>
                                <w:t xml:space="preserve">LUMINARIES NOT SUITABLE FOR DIRECT MOUNTING ON NORMLLY (SUITABLE ONLY FOR MOUNTING ON </w:t>
                              </w:r>
                              <w:r>
                                <w:rPr>
                                  <w:sz w:val="10"/>
                                  <w:szCs w:val="10"/>
                                  <w:lang w:val="en-US"/>
                                </w:rPr>
                                <w:t>NON COMBUSTIBLE SURFACE)</w:t>
                              </w:r>
                            </w:p>
                          </w:tc>
                          <w:tc>
                            <w:tcPr>
                              <w:tcW w:w="1275" w:type="dxa"/>
                              <w:vAlign w:val="center"/>
                            </w:tcPr>
                            <w:p w:rsidR="00143EA5" w:rsidRDefault="00804DE1" w:rsidP="006607E6">
                              <w:pPr>
                                <w:jc w:val="center"/>
                                <w:rPr>
                                  <w:sz w:val="20"/>
                                  <w:szCs w:val="20"/>
                                </w:rPr>
                              </w:pPr>
                              <w:r>
                                <w:rPr>
                                  <w:noProof/>
                                  <w:sz w:val="20"/>
                                  <w:szCs w:val="20"/>
                                  <w:lang w:eastAsia="it-IT"/>
                                </w:rPr>
                                <w:drawing>
                                  <wp:inline distT="0" distB="0" distL="0" distR="0">
                                    <wp:extent cx="514350" cy="238125"/>
                                    <wp:effectExtent l="19050" t="0" r="0" b="0"/>
                                    <wp:docPr id="2"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boli\Distanza da superfici.jpg"/>
                                            <pic:cNvPicPr>
                                              <a:picLocks noChangeAspect="1" noChangeArrowheads="1"/>
                                            </pic:cNvPicPr>
                                          </pic:nvPicPr>
                                          <pic:blipFill>
                                            <a:blip r:embed="rId14"/>
                                            <a:srcRect/>
                                            <a:stretch>
                                              <a:fillRect/>
                                            </a:stretch>
                                          </pic:blipFill>
                                          <pic:spPr bwMode="auto">
                                            <a:xfrm>
                                              <a:off x="0" y="0"/>
                                              <a:ext cx="514350" cy="238125"/>
                                            </a:xfrm>
                                            <a:prstGeom prst="rect">
                                              <a:avLst/>
                                            </a:prstGeom>
                                            <a:noFill/>
                                            <a:ln w="9525">
                                              <a:noFill/>
                                              <a:miter lim="800000"/>
                                              <a:headEnd/>
                                              <a:tailEnd/>
                                            </a:ln>
                                          </pic:spPr>
                                        </pic:pic>
                                      </a:graphicData>
                                    </a:graphic>
                                  </wp:inline>
                                </w:drawing>
                              </w:r>
                            </w:p>
                          </w:tc>
                          <w:tc>
                            <w:tcPr>
                              <w:tcW w:w="2694" w:type="dxa"/>
                              <w:gridSpan w:val="2"/>
                              <w:vAlign w:val="center"/>
                            </w:tcPr>
                            <w:p w:rsidR="00C27868" w:rsidRDefault="00C27868" w:rsidP="00194E42">
                              <w:pPr>
                                <w:jc w:val="center"/>
                                <w:rPr>
                                  <w:sz w:val="10"/>
                                  <w:szCs w:val="10"/>
                                </w:rPr>
                              </w:pPr>
                              <w:r w:rsidRPr="00C27868">
                                <w:rPr>
                                  <w:sz w:val="10"/>
                                  <w:szCs w:val="10"/>
                                </w:rPr>
                                <w:t>DISTANZA MINIMA DAGLI OGGETTI ILLUMINATI</w:t>
                              </w:r>
                            </w:p>
                            <w:p w:rsidR="00C27868" w:rsidRPr="008250AA" w:rsidRDefault="00C27868" w:rsidP="00194E42">
                              <w:pPr>
                                <w:jc w:val="center"/>
                                <w:rPr>
                                  <w:sz w:val="10"/>
                                  <w:szCs w:val="10"/>
                                </w:rPr>
                              </w:pPr>
                              <w:r w:rsidRPr="008250AA">
                                <w:rPr>
                                  <w:sz w:val="10"/>
                                  <w:szCs w:val="10"/>
                                </w:rPr>
                                <w:t>MINIMAL DISTANCE FROM LIGTìHTED OBJECT (METAL)</w:t>
                              </w:r>
                            </w:p>
                          </w:tc>
                        </w:tr>
                        <w:tr w:rsidR="00804DE1" w:rsidTr="003601BF">
                          <w:trPr>
                            <w:trHeight w:val="407"/>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358140" cy="358140"/>
                                    <wp:effectExtent l="0" t="0" r="0" b="0"/>
                                    <wp:docPr id="18"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W8_1\Rete\Gabriele\a.DOCUMENTI\a.Fornitori ILLUMINANDO\CERTIFICATI Prodotti\SIMBOLI\CLASSEI.png"/>
                                            <pic:cNvPicPr>
                                              <a:picLocks noChangeAspect="1" noChangeArrowheads="1"/>
                                            </pic:cNvPicPr>
                                          </pic:nvPicPr>
                                          <pic:blipFill>
                                            <a:blip r:embed="rId15"/>
                                            <a:srcRect/>
                                            <a:stretch>
                                              <a:fillRect/>
                                            </a:stretch>
                                          </pic:blipFill>
                                          <pic:spPr bwMode="auto">
                                            <a:xfrm>
                                              <a:off x="0" y="0"/>
                                              <a:ext cx="358140" cy="358140"/>
                                            </a:xfrm>
                                            <a:prstGeom prst="rect">
                                              <a:avLst/>
                                            </a:prstGeom>
                                            <a:noFill/>
                                            <a:ln w="9525">
                                              <a:noFill/>
                                              <a:miter lim="800000"/>
                                              <a:headEnd/>
                                              <a:tailEnd/>
                                            </a:ln>
                                          </pic:spPr>
                                        </pic:pic>
                                      </a:graphicData>
                                    </a:graphic>
                                  </wp:inline>
                                </w:drawing>
                              </w:r>
                            </w:p>
                          </w:tc>
                          <w:tc>
                            <w:tcPr>
                              <w:tcW w:w="2552" w:type="dxa"/>
                              <w:vAlign w:val="center"/>
                            </w:tcPr>
                            <w:p w:rsidR="00143EA5" w:rsidRDefault="004A4A3D" w:rsidP="00194E42">
                              <w:pPr>
                                <w:jc w:val="center"/>
                                <w:rPr>
                                  <w:sz w:val="10"/>
                                  <w:szCs w:val="10"/>
                                </w:rPr>
                              </w:pPr>
                              <w:r>
                                <w:rPr>
                                  <w:sz w:val="10"/>
                                  <w:szCs w:val="10"/>
                                </w:rPr>
                                <w:t>APPARECCHI IN CLASSI I</w:t>
                              </w:r>
                            </w:p>
                            <w:p w:rsidR="004A4A3D" w:rsidRPr="003E728E" w:rsidRDefault="004A4A3D" w:rsidP="00194E42">
                              <w:pPr>
                                <w:jc w:val="center"/>
                                <w:rPr>
                                  <w:sz w:val="10"/>
                                  <w:szCs w:val="10"/>
                                </w:rPr>
                              </w:pPr>
                              <w:r>
                                <w:rPr>
                                  <w:sz w:val="10"/>
                                  <w:szCs w:val="10"/>
                                </w:rPr>
                                <w:t>LUMINAIRES CLAAS I</w:t>
                              </w:r>
                            </w:p>
                          </w:tc>
                          <w:tc>
                            <w:tcPr>
                              <w:tcW w:w="1275" w:type="dxa"/>
                              <w:vAlign w:val="center"/>
                            </w:tcPr>
                            <w:p w:rsidR="00143EA5" w:rsidRDefault="00194E42" w:rsidP="006607E6">
                              <w:pPr>
                                <w:jc w:val="center"/>
                                <w:rPr>
                                  <w:sz w:val="20"/>
                                  <w:szCs w:val="20"/>
                                </w:rPr>
                              </w:pPr>
                              <w:r w:rsidRPr="00194E42">
                                <w:rPr>
                                  <w:noProof/>
                                  <w:sz w:val="20"/>
                                  <w:szCs w:val="20"/>
                                  <w:lang w:eastAsia="it-IT"/>
                                </w:rPr>
                                <w:drawing>
                                  <wp:inline distT="0" distB="0" distL="0" distR="0">
                                    <wp:extent cx="342900" cy="297180"/>
                                    <wp:effectExtent l="19050" t="0" r="0" b="0"/>
                                    <wp:docPr id="6" name="Immagine 7" descr="cid:image005.png@01D34CC4.A979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cid:image005.png@01D34CC4.A9798210"/>
                                            <pic:cNvPicPr>
                                              <a:picLocks noChangeAspect="1" noChangeArrowheads="1"/>
                                            </pic:cNvPicPr>
                                          </pic:nvPicPr>
                                          <pic:blipFill>
                                            <a:blip r:embed="rId7" r:link="rId8"/>
                                            <a:srcRect/>
                                            <a:stretch>
                                              <a:fillRect/>
                                            </a:stretch>
                                          </pic:blipFill>
                                          <pic:spPr bwMode="auto">
                                            <a:xfrm>
                                              <a:off x="0" y="0"/>
                                              <a:ext cx="346710" cy="300482"/>
                                            </a:xfrm>
                                            <a:prstGeom prst="rect">
                                              <a:avLst/>
                                            </a:prstGeom>
                                            <a:noFill/>
                                            <a:ln w="9525">
                                              <a:noFill/>
                                              <a:miter lim="800000"/>
                                              <a:headEnd/>
                                              <a:tailEnd/>
                                            </a:ln>
                                          </pic:spPr>
                                        </pic:pic>
                                      </a:graphicData>
                                    </a:graphic>
                                  </wp:inline>
                                </w:drawing>
                              </w:r>
                            </w:p>
                          </w:tc>
                          <w:tc>
                            <w:tcPr>
                              <w:tcW w:w="2694" w:type="dxa"/>
                              <w:gridSpan w:val="2"/>
                              <w:vAlign w:val="center"/>
                            </w:tcPr>
                            <w:p w:rsidR="00C27868" w:rsidRPr="00C27868" w:rsidRDefault="00194E42" w:rsidP="00194E42">
                              <w:pPr>
                                <w:jc w:val="center"/>
                                <w:rPr>
                                  <w:sz w:val="10"/>
                                  <w:szCs w:val="10"/>
                                </w:rPr>
                              </w:pPr>
                              <w:r>
                                <w:rPr>
                                  <w:sz w:val="10"/>
                                  <w:szCs w:val="10"/>
                                </w:rPr>
                                <w:t xml:space="preserve">DISTANZA MINIMA </w:t>
                              </w:r>
                              <w:proofErr w:type="spellStart"/>
                              <w:r>
                                <w:rPr>
                                  <w:sz w:val="10"/>
                                  <w:szCs w:val="10"/>
                                </w:rPr>
                                <w:t>DI</w:t>
                              </w:r>
                              <w:proofErr w:type="spellEnd"/>
                              <w:r>
                                <w:rPr>
                                  <w:sz w:val="10"/>
                                  <w:szCs w:val="10"/>
                                </w:rPr>
                                <w:t xml:space="preserve"> OSSERVAZIONE</w:t>
                              </w:r>
                            </w:p>
                          </w:tc>
                        </w:tr>
                        <w:tr w:rsidR="00804DE1" w:rsidRPr="004C4553" w:rsidTr="003601BF">
                          <w:trPr>
                            <w:trHeight w:val="992"/>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352425" cy="347242"/>
                                    <wp:effectExtent l="19050" t="0" r="9525" b="0"/>
                                    <wp:docPr id="19"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W8_1\Rete\Gabriele\a.DOCUMENTI\a.Fornitori ILLUMINANDO\CERTIFICATI Prodotti\SIMBOLI\SIMBOLI\SIMBOLO Classe2 tit.tif"/>
                                            <pic:cNvPicPr>
                                              <a:picLocks noChangeAspect="1" noChangeArrowheads="1"/>
                                            </pic:cNvPicPr>
                                          </pic:nvPicPr>
                                          <pic:blipFill>
                                            <a:blip r:embed="rId16"/>
                                            <a:srcRect/>
                                            <a:stretch>
                                              <a:fillRect/>
                                            </a:stretch>
                                          </pic:blipFill>
                                          <pic:spPr bwMode="auto">
                                            <a:xfrm>
                                              <a:off x="0" y="0"/>
                                              <a:ext cx="355510" cy="350282"/>
                                            </a:xfrm>
                                            <a:prstGeom prst="rect">
                                              <a:avLst/>
                                            </a:prstGeom>
                                            <a:noFill/>
                                            <a:ln w="9525">
                                              <a:noFill/>
                                              <a:miter lim="800000"/>
                                              <a:headEnd/>
                                              <a:tailEnd/>
                                            </a:ln>
                                          </pic:spPr>
                                        </pic:pic>
                                      </a:graphicData>
                                    </a:graphic>
                                  </wp:inline>
                                </w:drawing>
                              </w:r>
                            </w:p>
                          </w:tc>
                          <w:tc>
                            <w:tcPr>
                              <w:tcW w:w="2552" w:type="dxa"/>
                              <w:vAlign w:val="center"/>
                            </w:tcPr>
                            <w:p w:rsidR="00143EA5" w:rsidRDefault="004A4A3D" w:rsidP="00194E42">
                              <w:pPr>
                                <w:jc w:val="center"/>
                                <w:rPr>
                                  <w:sz w:val="10"/>
                                  <w:szCs w:val="10"/>
                                </w:rPr>
                              </w:pPr>
                              <w:r>
                                <w:rPr>
                                  <w:sz w:val="10"/>
                                  <w:szCs w:val="10"/>
                                </w:rPr>
                                <w:t>APPARECCHI IN CLASSE II</w:t>
                              </w:r>
                            </w:p>
                            <w:p w:rsidR="004A4A3D" w:rsidRPr="003E728E" w:rsidRDefault="004A4A3D" w:rsidP="00194E42">
                              <w:pPr>
                                <w:jc w:val="center"/>
                                <w:rPr>
                                  <w:sz w:val="10"/>
                                  <w:szCs w:val="10"/>
                                </w:rPr>
                              </w:pPr>
                              <w:r>
                                <w:rPr>
                                  <w:sz w:val="10"/>
                                  <w:szCs w:val="10"/>
                                </w:rPr>
                                <w:t>LUMINAIRES CLASS II</w:t>
                              </w:r>
                            </w:p>
                          </w:tc>
                          <w:tc>
                            <w:tcPr>
                              <w:tcW w:w="1275" w:type="dxa"/>
                              <w:vAlign w:val="center"/>
                            </w:tcPr>
                            <w:p w:rsidR="00143EA5" w:rsidRDefault="00D06D79" w:rsidP="006607E6">
                              <w:pPr>
                                <w:jc w:val="center"/>
                                <w:rPr>
                                  <w:sz w:val="20"/>
                                  <w:szCs w:val="20"/>
                                </w:rPr>
                              </w:pPr>
                              <w:r>
                                <w:rPr>
                                  <w:noProof/>
                                  <w:sz w:val="20"/>
                                  <w:szCs w:val="20"/>
                                  <w:lang w:eastAsia="it-IT"/>
                                </w:rPr>
                                <w:drawing>
                                  <wp:inline distT="0" distB="0" distL="0" distR="0">
                                    <wp:extent cx="266893" cy="371475"/>
                                    <wp:effectExtent l="19050" t="0" r="0" b="0"/>
                                    <wp:docPr id="20"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W8_1\Rete\Gabriele\a.DOCUMENTI\a.Fornitori ILLUMINANDO\CERTIFICATI Prodotti\SIMBOLI\SIMBOLI\cassonetto_barrato.jpg"/>
                                            <pic:cNvPicPr>
                                              <a:picLocks noChangeAspect="1" noChangeArrowheads="1"/>
                                            </pic:cNvPicPr>
                                          </pic:nvPicPr>
                                          <pic:blipFill>
                                            <a:blip r:embed="rId17"/>
                                            <a:srcRect/>
                                            <a:stretch>
                                              <a:fillRect/>
                                            </a:stretch>
                                          </pic:blipFill>
                                          <pic:spPr bwMode="auto">
                                            <a:xfrm>
                                              <a:off x="0" y="0"/>
                                              <a:ext cx="266893" cy="371475"/>
                                            </a:xfrm>
                                            <a:prstGeom prst="rect">
                                              <a:avLst/>
                                            </a:prstGeom>
                                            <a:noFill/>
                                            <a:ln w="9525">
                                              <a:noFill/>
                                              <a:miter lim="800000"/>
                                              <a:headEnd/>
                                              <a:tailEnd/>
                                            </a:ln>
                                          </pic:spPr>
                                        </pic:pic>
                                      </a:graphicData>
                                    </a:graphic>
                                  </wp:inline>
                                </w:drawing>
                              </w:r>
                            </w:p>
                          </w:tc>
                          <w:tc>
                            <w:tcPr>
                              <w:tcW w:w="2694" w:type="dxa"/>
                              <w:gridSpan w:val="2"/>
                              <w:vAlign w:val="center"/>
                            </w:tcPr>
                            <w:p w:rsidR="00C27868" w:rsidRDefault="00C27868" w:rsidP="00194E42">
                              <w:pPr>
                                <w:jc w:val="center"/>
                                <w:rPr>
                                  <w:sz w:val="10"/>
                                  <w:szCs w:val="10"/>
                                </w:rPr>
                              </w:pPr>
                              <w:r>
                                <w:rPr>
                                  <w:sz w:val="10"/>
                                  <w:szCs w:val="10"/>
                                </w:rPr>
                                <w:t xml:space="preserve">QUESTO PRODOTTO E’ COMFORME ALLA DIRETTIVA EUROPEA 2002/96 </w:t>
                              </w:r>
                              <w:proofErr w:type="spellStart"/>
                              <w:r>
                                <w:rPr>
                                  <w:sz w:val="10"/>
                                  <w:szCs w:val="10"/>
                                </w:rPr>
                                <w:t>CE.IL</w:t>
                              </w:r>
                              <w:proofErr w:type="spellEnd"/>
                              <w:r>
                                <w:rPr>
                                  <w:sz w:val="10"/>
                                  <w:szCs w:val="10"/>
                                </w:rPr>
                                <w:t xml:space="preserve"> SIMBOLO RAEE UTILIZZATO PER QUESTO PRODOTTO INDICA CHE QUST’ULTIMO NON PUO’ ESSERE TRATTATO COME RIFIUTO DOMESTICO</w:t>
                              </w:r>
                            </w:p>
                            <w:p w:rsidR="00C27868" w:rsidRPr="00C27868" w:rsidRDefault="00C27868" w:rsidP="00194E42">
                              <w:pPr>
                                <w:jc w:val="center"/>
                                <w:rPr>
                                  <w:sz w:val="10"/>
                                  <w:szCs w:val="10"/>
                                  <w:lang w:val="en-US"/>
                                </w:rPr>
                              </w:pPr>
                              <w:r w:rsidRPr="00C27868">
                                <w:rPr>
                                  <w:sz w:val="10"/>
                                  <w:szCs w:val="10"/>
                                  <w:lang w:val="en-US"/>
                                </w:rPr>
                                <w:t>THIS PRODUCT COMPLIES WITH EU DIRECTIVE 2002/96EC.THE USE OF THE WEEE SYMBOL INDICATES THAT THIS PRODUCT MAY NOT BE TREA</w:t>
                              </w:r>
                              <w:r>
                                <w:rPr>
                                  <w:sz w:val="10"/>
                                  <w:szCs w:val="10"/>
                                  <w:lang w:val="en-US"/>
                                </w:rPr>
                                <w:t>TED AS HOUSE</w:t>
                              </w:r>
                              <w:r w:rsidR="005E2FBA">
                                <w:rPr>
                                  <w:sz w:val="10"/>
                                  <w:szCs w:val="10"/>
                                  <w:lang w:val="en-US"/>
                                </w:rPr>
                                <w:t>HOLD WASTE</w:t>
                              </w:r>
                            </w:p>
                          </w:tc>
                        </w:tr>
                      </w:tbl>
                      <w:p w:rsidR="006607E6" w:rsidRPr="00C27868" w:rsidRDefault="006607E6" w:rsidP="00B260C4">
                        <w:pPr>
                          <w:jc w:val="center"/>
                          <w:rPr>
                            <w:sz w:val="20"/>
                            <w:szCs w:val="20"/>
                            <w:lang w:val="en-US"/>
                          </w:rPr>
                        </w:pPr>
                      </w:p>
                    </w:txbxContent>
                  </v:textbox>
                </v:shape>
              </w:pict>
            </w:r>
          </w:p>
          <w:p w:rsidR="006607E6" w:rsidRPr="007C7948" w:rsidRDefault="00D20075" w:rsidP="005635E4">
            <w:pPr>
              <w:rPr>
                <w:sz w:val="16"/>
                <w:szCs w:val="16"/>
                <w:lang w:val="en-US"/>
              </w:rPr>
            </w:pPr>
            <w:r>
              <w:rPr>
                <w:sz w:val="16"/>
                <w:szCs w:val="16"/>
                <w:lang w:val="en-US"/>
              </w:rPr>
              <w:t>9</w:t>
            </w:r>
            <w:r w:rsidR="006607E6" w:rsidRPr="007C7948">
              <w:rPr>
                <w:sz w:val="16"/>
                <w:szCs w:val="16"/>
                <w:lang w:val="en-US"/>
              </w:rPr>
              <w:t xml:space="preserve"> – It certifies the product conforms with the requirements of EU directives. This product conforms to the European directive 2014/35/EU</w:t>
            </w:r>
          </w:p>
          <w:p w:rsidR="006607E6" w:rsidRPr="007C7948" w:rsidRDefault="006607E6" w:rsidP="005635E4">
            <w:pPr>
              <w:rPr>
                <w:sz w:val="16"/>
                <w:szCs w:val="16"/>
                <w:lang w:val="en-US"/>
              </w:rPr>
            </w:pPr>
          </w:p>
          <w:p w:rsidR="006607E6" w:rsidRPr="007C7948" w:rsidRDefault="00D20075" w:rsidP="005635E4">
            <w:pPr>
              <w:rPr>
                <w:sz w:val="16"/>
                <w:szCs w:val="16"/>
                <w:lang w:val="en-US"/>
              </w:rPr>
            </w:pPr>
            <w:r>
              <w:rPr>
                <w:sz w:val="16"/>
                <w:szCs w:val="16"/>
                <w:lang w:val="en-US"/>
              </w:rPr>
              <w:t>10</w:t>
            </w:r>
            <w:r w:rsidR="006607E6">
              <w:rPr>
                <w:sz w:val="16"/>
                <w:szCs w:val="16"/>
                <w:lang w:val="en-US"/>
              </w:rPr>
              <w:t xml:space="preserve"> </w:t>
            </w:r>
            <w:r w:rsidR="006607E6" w:rsidRPr="007C7948">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7C7948" w:rsidRDefault="006607E6" w:rsidP="005635E4">
            <w:pPr>
              <w:rPr>
                <w:sz w:val="16"/>
                <w:szCs w:val="16"/>
                <w:lang w:val="en-US"/>
              </w:rPr>
            </w:pPr>
            <w:r w:rsidRPr="007C7948">
              <w:rPr>
                <w:sz w:val="16"/>
                <w:szCs w:val="16"/>
                <w:lang w:val="en-US"/>
              </w:rPr>
              <w:t>You are responsible for assigning end-of-life collection, the penalties provided for by the current legislation on waste.</w:t>
            </w:r>
          </w:p>
          <w:p w:rsidR="006607E6" w:rsidRPr="007C7948" w:rsidRDefault="006607E6" w:rsidP="005635E4">
            <w:pPr>
              <w:rPr>
                <w:sz w:val="16"/>
                <w:szCs w:val="16"/>
                <w:lang w:val="en-US"/>
              </w:rPr>
            </w:pPr>
          </w:p>
          <w:p w:rsidR="006607E6" w:rsidRPr="007C7948" w:rsidRDefault="00D20075" w:rsidP="005635E4">
            <w:pPr>
              <w:rPr>
                <w:sz w:val="16"/>
                <w:szCs w:val="16"/>
                <w:lang w:val="en-US"/>
              </w:rPr>
            </w:pPr>
            <w:r>
              <w:rPr>
                <w:sz w:val="16"/>
                <w:szCs w:val="16"/>
                <w:lang w:val="en-US"/>
              </w:rPr>
              <w:t>11</w:t>
            </w:r>
            <w:r w:rsidR="006607E6" w:rsidRPr="007C7948">
              <w:rPr>
                <w:sz w:val="16"/>
                <w:szCs w:val="16"/>
                <w:lang w:val="en-US"/>
              </w:rPr>
              <w:t xml:space="preserve"> - Class I appliance requires the connection to the earth conductor. The earth  terminal must be marked only with the symbol on the side the IEC 60417</w:t>
            </w:r>
          </w:p>
          <w:p w:rsidR="006607E6" w:rsidRPr="007C7948" w:rsidRDefault="006607E6" w:rsidP="005635E4">
            <w:pPr>
              <w:rPr>
                <w:sz w:val="16"/>
                <w:szCs w:val="16"/>
                <w:lang w:val="en-US"/>
              </w:rPr>
            </w:pPr>
          </w:p>
          <w:p w:rsidR="006607E6" w:rsidRDefault="00D20075" w:rsidP="005635E4">
            <w:pPr>
              <w:rPr>
                <w:sz w:val="16"/>
                <w:szCs w:val="16"/>
                <w:lang w:val="en-US"/>
              </w:rPr>
            </w:pPr>
            <w:r>
              <w:rPr>
                <w:sz w:val="16"/>
                <w:szCs w:val="16"/>
                <w:lang w:val="en-US"/>
              </w:rPr>
              <w:t>12</w:t>
            </w:r>
            <w:r w:rsidR="006607E6" w:rsidRPr="007C7948">
              <w:rPr>
                <w:sz w:val="16"/>
                <w:szCs w:val="16"/>
                <w:lang w:val="en-US"/>
              </w:rPr>
              <w:t xml:space="preserve"> – Appliance</w:t>
            </w:r>
            <w:r w:rsidR="006607E6">
              <w:rPr>
                <w:sz w:val="16"/>
                <w:szCs w:val="16"/>
                <w:lang w:val="en-US"/>
              </w:rPr>
              <w:t xml:space="preserve"> in</w:t>
            </w:r>
            <w:r w:rsidR="006607E6" w:rsidRPr="007C7948">
              <w:rPr>
                <w:sz w:val="16"/>
                <w:szCs w:val="16"/>
                <w:lang w:val="en-US"/>
              </w:rPr>
              <w:t xml:space="preserve"> class II apparatus, does not need to connect any element connected to the Earth conductor, install the </w:t>
            </w:r>
            <w:r w:rsidR="006607E6">
              <w:rPr>
                <w:sz w:val="16"/>
                <w:szCs w:val="16"/>
                <w:lang w:val="en-US"/>
              </w:rPr>
              <w:t xml:space="preserve">appliance in order </w:t>
            </w:r>
            <w:r w:rsidR="006607E6" w:rsidRPr="007C7948">
              <w:rPr>
                <w:sz w:val="16"/>
                <w:szCs w:val="16"/>
                <w:lang w:val="en-US"/>
              </w:rPr>
              <w:t>that the exposed metal parts are not in electrical contact with the electrical installation connected to a protective conductor</w:t>
            </w:r>
            <w:r w:rsidR="006607E6">
              <w:rPr>
                <w:sz w:val="16"/>
                <w:szCs w:val="16"/>
                <w:lang w:val="en-US"/>
              </w:rPr>
              <w:t>.</w:t>
            </w:r>
          </w:p>
          <w:p w:rsidR="006607E6" w:rsidRDefault="006607E6" w:rsidP="005635E4">
            <w:pPr>
              <w:rPr>
                <w:lang w:val="en-US"/>
              </w:rPr>
            </w:pPr>
          </w:p>
          <w:p w:rsidR="004E5B3D" w:rsidRPr="004E5B3D" w:rsidRDefault="00D20075" w:rsidP="005635E4">
            <w:pPr>
              <w:rPr>
                <w:sz w:val="16"/>
                <w:szCs w:val="16"/>
                <w:lang w:val="en-US"/>
              </w:rPr>
            </w:pPr>
            <w:r>
              <w:rPr>
                <w:sz w:val="16"/>
                <w:szCs w:val="16"/>
                <w:lang w:val="en-US"/>
              </w:rPr>
              <w:t>13</w:t>
            </w:r>
            <w:r w:rsidR="004E5B3D" w:rsidRPr="004E5B3D">
              <w:rPr>
                <w:sz w:val="16"/>
                <w:szCs w:val="16"/>
                <w:lang w:val="en-US"/>
              </w:rPr>
              <w:t xml:space="preserve"> – The figures chow are indicative and not refer to any particular article.</w:t>
            </w:r>
          </w:p>
          <w:p w:rsidR="004E5B3D" w:rsidRDefault="004E5B3D" w:rsidP="005635E4">
            <w:pPr>
              <w:rPr>
                <w:lang w:val="en-US"/>
              </w:rPr>
            </w:pPr>
          </w:p>
          <w:p w:rsidR="00194E42" w:rsidRPr="00A553CA" w:rsidRDefault="00194E42" w:rsidP="00194E42">
            <w:pPr>
              <w:rPr>
                <w:rFonts w:cstheme="minorHAnsi"/>
                <w:sz w:val="16"/>
                <w:szCs w:val="16"/>
                <w:lang w:val="en-US"/>
              </w:rPr>
            </w:pPr>
            <w:r w:rsidRPr="00A553CA">
              <w:rPr>
                <w:sz w:val="16"/>
                <w:szCs w:val="16"/>
                <w:lang w:val="en-US"/>
              </w:rPr>
              <w:t>1</w:t>
            </w:r>
            <w:r w:rsidR="00D20075">
              <w:rPr>
                <w:sz w:val="16"/>
                <w:szCs w:val="16"/>
                <w:lang w:val="en-US"/>
              </w:rPr>
              <w:t>4</w:t>
            </w:r>
            <w:r>
              <w:rPr>
                <w:lang w:val="en-US"/>
              </w:rPr>
              <w:t xml:space="preserve">- </w:t>
            </w:r>
            <w:r w:rsidRPr="00A553CA">
              <w:rPr>
                <w:rFonts w:cstheme="minorHAnsi"/>
                <w:sz w:val="16"/>
                <w:szCs w:val="16"/>
                <w:lang w:val="en-US"/>
              </w:rPr>
              <w:t xml:space="preserve">The warning symbol "Do not fix the light source during Operation" for mobile and portable </w:t>
            </w:r>
            <w:proofErr w:type="spellStart"/>
            <w:r w:rsidRPr="00A553CA">
              <w:rPr>
                <w:rFonts w:cstheme="minorHAnsi"/>
                <w:sz w:val="16"/>
                <w:szCs w:val="16"/>
                <w:lang w:val="en-US"/>
              </w:rPr>
              <w:t>luminaires</w:t>
            </w:r>
            <w:proofErr w:type="spellEnd"/>
            <w:r w:rsidRPr="00A553CA">
              <w:rPr>
                <w:rFonts w:cstheme="minorHAnsi"/>
                <w:sz w:val="16"/>
                <w:szCs w:val="16"/>
                <w:lang w:val="en-US"/>
              </w:rPr>
              <w:t>, classified with a</w:t>
            </w:r>
            <w:r>
              <w:rPr>
                <w:rFonts w:cstheme="minorHAnsi"/>
                <w:sz w:val="16"/>
                <w:szCs w:val="16"/>
                <w:lang w:val="en-US"/>
              </w:rPr>
              <w:t xml:space="preserve"> </w:t>
            </w:r>
            <w:r w:rsidRPr="00A553CA">
              <w:rPr>
                <w:rFonts w:cstheme="minorHAnsi"/>
                <w:sz w:val="16"/>
                <w:szCs w:val="16"/>
                <w:lang w:val="en-US"/>
              </w:rPr>
              <w:t xml:space="preserve">ETHR threshold </w:t>
            </w:r>
            <w:proofErr w:type="spellStart"/>
            <w:r w:rsidRPr="00A553CA">
              <w:rPr>
                <w:rFonts w:cstheme="minorHAnsi"/>
                <w:sz w:val="16"/>
                <w:szCs w:val="16"/>
                <w:lang w:val="en-US"/>
              </w:rPr>
              <w:t>illuminance</w:t>
            </w:r>
            <w:proofErr w:type="spellEnd"/>
            <w:r w:rsidRPr="00A553CA">
              <w:rPr>
                <w:rFonts w:cstheme="minorHAnsi"/>
                <w:sz w:val="16"/>
                <w:szCs w:val="16"/>
                <w:lang w:val="en-US"/>
              </w:rPr>
              <w:t xml:space="preserve"> In accordance with IEC/TR 62778. This marking must be visible as indicated in the condition "C" of paragraph 3.2 and in table 3.1. Also the</w:t>
            </w:r>
          </w:p>
          <w:p w:rsidR="00194E42" w:rsidRDefault="00194E42" w:rsidP="00194E42">
            <w:pPr>
              <w:rPr>
                <w:lang w:val="en-US"/>
              </w:rPr>
            </w:pPr>
            <w:r w:rsidRPr="00A553CA">
              <w:rPr>
                <w:rFonts w:cstheme="minorHAnsi"/>
                <w:sz w:val="16"/>
                <w:szCs w:val="16"/>
                <w:lang w:val="en-US"/>
              </w:rPr>
              <w:t xml:space="preserve">Symbol should be positioned so that it can be read without having to look at the light source in operation. This requirement is only applicable when the </w:t>
            </w:r>
            <w:proofErr w:type="spellStart"/>
            <w:r w:rsidRPr="00A553CA">
              <w:rPr>
                <w:rFonts w:cstheme="minorHAnsi"/>
                <w:sz w:val="16"/>
                <w:szCs w:val="16"/>
                <w:lang w:val="en-US"/>
              </w:rPr>
              <w:t>Ethr</w:t>
            </w:r>
            <w:proofErr w:type="spellEnd"/>
            <w:r w:rsidRPr="00A553CA">
              <w:rPr>
                <w:rFonts w:cstheme="minorHAnsi"/>
                <w:sz w:val="16"/>
                <w:szCs w:val="16"/>
                <w:lang w:val="en-US"/>
              </w:rPr>
              <w:t xml:space="preserve"> value is reached at a distance of more than 200 mm from the </w:t>
            </w:r>
            <w:proofErr w:type="spellStart"/>
            <w:r w:rsidRPr="00A553CA">
              <w:rPr>
                <w:rFonts w:cstheme="minorHAnsi"/>
                <w:sz w:val="16"/>
                <w:szCs w:val="16"/>
                <w:lang w:val="en-US"/>
              </w:rPr>
              <w:t>luminaire</w:t>
            </w:r>
            <w:proofErr w:type="spellEnd"/>
            <w:r w:rsidRPr="00A553CA">
              <w:rPr>
                <w:rFonts w:cstheme="minorHAnsi"/>
                <w:sz w:val="16"/>
                <w:szCs w:val="16"/>
                <w:lang w:val="en-US"/>
              </w:rPr>
              <w:t>. "</w:t>
            </w:r>
          </w:p>
          <w:p w:rsidR="004E5B3D" w:rsidRDefault="004E5B3D" w:rsidP="005635E4">
            <w:pPr>
              <w:rPr>
                <w:lang w:val="en-US"/>
              </w:rPr>
            </w:pPr>
          </w:p>
          <w:p w:rsidR="00194E42" w:rsidRDefault="00D20075" w:rsidP="005635E4">
            <w:pPr>
              <w:rPr>
                <w:lang w:val="en-US"/>
              </w:rPr>
            </w:pPr>
            <w:r w:rsidRPr="00D20075">
              <w:rPr>
                <w:sz w:val="16"/>
                <w:szCs w:val="16"/>
                <w:lang w:val="en-US"/>
              </w:rPr>
              <w:t>15</w:t>
            </w:r>
            <w:r>
              <w:rPr>
                <w:lang w:val="en-US"/>
              </w:rPr>
              <w:t xml:space="preserve">- </w:t>
            </w:r>
            <w:r w:rsidRPr="00CE1BD1">
              <w:rPr>
                <w:sz w:val="16"/>
                <w:szCs w:val="16"/>
                <w:lang w:val="en-US"/>
              </w:rPr>
              <w:t>- Before use, check that the plug connection is compatible with those installed in the electrical system</w:t>
            </w:r>
          </w:p>
          <w:p w:rsidR="00194E42" w:rsidRDefault="00194E42" w:rsidP="005635E4">
            <w:pPr>
              <w:rPr>
                <w:lang w:val="en-US"/>
              </w:rPr>
            </w:pPr>
          </w:p>
          <w:p w:rsidR="00194E42" w:rsidRDefault="00194E42" w:rsidP="005635E4">
            <w:pPr>
              <w:rPr>
                <w:lang w:val="en-US"/>
              </w:rPr>
            </w:pPr>
          </w:p>
          <w:p w:rsidR="00194E42" w:rsidRDefault="00194E42" w:rsidP="005635E4">
            <w:pPr>
              <w:rPr>
                <w:lang w:val="en-US"/>
              </w:rPr>
            </w:pPr>
          </w:p>
          <w:p w:rsidR="00194E42" w:rsidRDefault="00194E42" w:rsidP="005635E4">
            <w:pPr>
              <w:rPr>
                <w:lang w:val="en-US"/>
              </w:rPr>
            </w:pPr>
          </w:p>
          <w:p w:rsidR="0068508C" w:rsidRDefault="0068508C" w:rsidP="005635E4">
            <w:pPr>
              <w:rPr>
                <w:lang w:val="en-US"/>
              </w:rPr>
            </w:pPr>
          </w:p>
          <w:p w:rsidR="0068508C" w:rsidRPr="0068508C" w:rsidRDefault="0068508C" w:rsidP="0068508C">
            <w:pPr>
              <w:jc w:val="right"/>
              <w:rPr>
                <w:sz w:val="16"/>
                <w:szCs w:val="16"/>
                <w:lang w:val="en-US"/>
              </w:rPr>
            </w:pPr>
            <w:r w:rsidRPr="0068508C">
              <w:rPr>
                <w:sz w:val="16"/>
                <w:szCs w:val="16"/>
                <w:lang w:val="en-US"/>
              </w:rPr>
              <w:t>Made in P.R.C.</w:t>
            </w:r>
          </w:p>
        </w:tc>
      </w:tr>
    </w:tbl>
    <w:p w:rsidR="005628C1" w:rsidRPr="00FA5D7B" w:rsidRDefault="005628C1" w:rsidP="00ED3A04">
      <w:pPr>
        <w:rPr>
          <w:sz w:val="20"/>
          <w:lang w:val="en-US"/>
        </w:rPr>
      </w:pPr>
    </w:p>
    <w:sectPr w:rsidR="005628C1" w:rsidRPr="00FA5D7B" w:rsidSect="00236A39">
      <w:pgSz w:w="16838" w:h="11906" w:orient="landscape"/>
      <w:pgMar w:top="720" w:right="567" w:bottom="720"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283"/>
  <w:drawingGridHorizontalSpacing w:val="110"/>
  <w:displayHorizontalDrawingGridEvery w:val="2"/>
  <w:characterSpacingControl w:val="doNotCompress"/>
  <w:compat/>
  <w:rsids>
    <w:rsidRoot w:val="006A7406"/>
    <w:rsid w:val="000210E1"/>
    <w:rsid w:val="00086C9C"/>
    <w:rsid w:val="00093346"/>
    <w:rsid w:val="0010616F"/>
    <w:rsid w:val="00143EA5"/>
    <w:rsid w:val="00176E42"/>
    <w:rsid w:val="00194E42"/>
    <w:rsid w:val="0021440F"/>
    <w:rsid w:val="00236A39"/>
    <w:rsid w:val="002449CD"/>
    <w:rsid w:val="002455FD"/>
    <w:rsid w:val="002528B3"/>
    <w:rsid w:val="00292733"/>
    <w:rsid w:val="003244B1"/>
    <w:rsid w:val="003601BF"/>
    <w:rsid w:val="003709B4"/>
    <w:rsid w:val="00387D2B"/>
    <w:rsid w:val="003E728E"/>
    <w:rsid w:val="004376B8"/>
    <w:rsid w:val="0048714B"/>
    <w:rsid w:val="004A216C"/>
    <w:rsid w:val="004A4A3D"/>
    <w:rsid w:val="004C4553"/>
    <w:rsid w:val="004D1AA0"/>
    <w:rsid w:val="004E1C26"/>
    <w:rsid w:val="004E5B3D"/>
    <w:rsid w:val="005628C1"/>
    <w:rsid w:val="005635E4"/>
    <w:rsid w:val="00571AA3"/>
    <w:rsid w:val="00582FC5"/>
    <w:rsid w:val="005E2FBA"/>
    <w:rsid w:val="00641267"/>
    <w:rsid w:val="006607E6"/>
    <w:rsid w:val="0068508C"/>
    <w:rsid w:val="006A7406"/>
    <w:rsid w:val="006C321A"/>
    <w:rsid w:val="006D2F54"/>
    <w:rsid w:val="00744DA1"/>
    <w:rsid w:val="007830D7"/>
    <w:rsid w:val="00790D4F"/>
    <w:rsid w:val="007D6CE6"/>
    <w:rsid w:val="00804DE1"/>
    <w:rsid w:val="008250AA"/>
    <w:rsid w:val="00827EC9"/>
    <w:rsid w:val="008A2B41"/>
    <w:rsid w:val="008B57C5"/>
    <w:rsid w:val="008F0662"/>
    <w:rsid w:val="008F30CC"/>
    <w:rsid w:val="009806B4"/>
    <w:rsid w:val="009B5BA8"/>
    <w:rsid w:val="00A67A87"/>
    <w:rsid w:val="00A71790"/>
    <w:rsid w:val="00A74665"/>
    <w:rsid w:val="00A80D3B"/>
    <w:rsid w:val="00AD285D"/>
    <w:rsid w:val="00AF4832"/>
    <w:rsid w:val="00AF67BD"/>
    <w:rsid w:val="00B260C4"/>
    <w:rsid w:val="00B40FDA"/>
    <w:rsid w:val="00B82184"/>
    <w:rsid w:val="00B86231"/>
    <w:rsid w:val="00B93A64"/>
    <w:rsid w:val="00BA47D7"/>
    <w:rsid w:val="00BE616B"/>
    <w:rsid w:val="00C16E47"/>
    <w:rsid w:val="00C27868"/>
    <w:rsid w:val="00CC127D"/>
    <w:rsid w:val="00CF61C7"/>
    <w:rsid w:val="00D02F79"/>
    <w:rsid w:val="00D06D79"/>
    <w:rsid w:val="00D1705E"/>
    <w:rsid w:val="00D20075"/>
    <w:rsid w:val="00D20CCE"/>
    <w:rsid w:val="00D615F8"/>
    <w:rsid w:val="00D6478C"/>
    <w:rsid w:val="00EC6761"/>
    <w:rsid w:val="00ED3A04"/>
    <w:rsid w:val="00F17D6D"/>
    <w:rsid w:val="00FA5D7B"/>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5.png@01D34CC4.A9798210" TargetMode="External"/><Relationship Id="rId13" Type="http://schemas.openxmlformats.org/officeDocument/2006/relationships/image" Target="media/image8.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CE52ED-CB2F-43F5-AE7F-A93912A3F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1128</Words>
  <Characters>6433</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5</cp:revision>
  <cp:lastPrinted>2017-09-29T16:38:00Z</cp:lastPrinted>
  <dcterms:created xsi:type="dcterms:W3CDTF">2026-02-26T10:10:00Z</dcterms:created>
  <dcterms:modified xsi:type="dcterms:W3CDTF">2026-03-19T10:48:00Z</dcterms:modified>
</cp:coreProperties>
</file>