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6607E6" w:rsidRDefault="00B6564D" w:rsidP="006A7406">
            <w:pPr>
              <w:jc w:val="center"/>
            </w:pPr>
            <w:r w:rsidRPr="00B6564D">
              <w:rPr>
                <w:rFonts w:ascii="Calibri" w:hAnsi="Calibri" w:cs="Calibri"/>
                <w:noProof/>
                <w:color w:val="1F497D"/>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60.6pt">
                  <v:imagedata r:id="rId5" o:title="ILLUMINANDO LOGO HD VETTORIALE" croptop="18334f" cropbottom="17024f" cropleft="10976f" cropright="11703f"/>
                </v:shape>
              </w:pict>
            </w:r>
          </w:p>
          <w:p w:rsidR="006607E6" w:rsidRPr="00927D58" w:rsidRDefault="006607E6" w:rsidP="006A7406">
            <w:pPr>
              <w:jc w:val="center"/>
              <w:rPr>
                <w:rFonts w:ascii="Bookman Old Style" w:hAnsi="Bookman Old Style"/>
                <w:i/>
              </w:rPr>
            </w:pPr>
            <w:r w:rsidRPr="00927D58">
              <w:rPr>
                <w:rFonts w:ascii="Bookman Old Style" w:hAnsi="Bookman Old Style"/>
                <w:i/>
              </w:rPr>
              <w:t>ITALIAN DESIGNER</w:t>
            </w:r>
          </w:p>
        </w:tc>
        <w:tc>
          <w:tcPr>
            <w:tcW w:w="4111" w:type="dxa"/>
          </w:tcPr>
          <w:p w:rsidR="006607E6" w:rsidRDefault="00B6564D">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6607E6" w:rsidRPr="00744EB9" w:rsidRDefault="009C531F" w:rsidP="00744EB9">
                        <w:r>
                          <w:rPr>
                            <w:noProof/>
                            <w:lang w:eastAsia="it-IT"/>
                          </w:rPr>
                          <w:drawing>
                            <wp:inline distT="0" distB="0" distL="0" distR="0">
                              <wp:extent cx="4370070" cy="5838190"/>
                              <wp:effectExtent l="19050" t="0" r="0" b="0"/>
                              <wp:docPr id="14" name="Immagine 13" descr="FREC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CCIA.jpg"/>
                                      <pic:cNvPicPr/>
                                    </pic:nvPicPr>
                                    <pic:blipFill>
                                      <a:blip r:embed="rId6"/>
                                      <a:stretch>
                                        <a:fillRect/>
                                      </a:stretch>
                                    </pic:blipFill>
                                    <pic:spPr>
                                      <a:xfrm>
                                        <a:off x="0" y="0"/>
                                        <a:ext cx="4370070" cy="5838190"/>
                                      </a:xfrm>
                                      <a:prstGeom prst="rect">
                                        <a:avLst/>
                                      </a:prstGeom>
                                    </pic:spPr>
                                  </pic:pic>
                                </a:graphicData>
                              </a:graphic>
                            </wp:inline>
                          </w:drawing>
                        </w:r>
                      </w:p>
                    </w:txbxContent>
                  </v:textbox>
                </v:shape>
              </w:pict>
            </w:r>
          </w:p>
          <w:p w:rsidR="006607E6" w:rsidRPr="00927D58" w:rsidRDefault="006607E6">
            <w:pPr>
              <w:rPr>
                <w:rFonts w:ascii="Bookman Old Style" w:hAnsi="Bookman Old Style"/>
                <w:b/>
                <w:color w:val="FFFFFF" w:themeColor="background1"/>
              </w:rPr>
            </w:pPr>
            <w:r w:rsidRPr="00927D58">
              <w:rPr>
                <w:rFonts w:ascii="Bookman Old Style" w:hAnsi="Bookman Old Style"/>
                <w:b/>
                <w:color w:val="FFFFFF" w:themeColor="background1"/>
                <w:highlight w:val="black"/>
              </w:rPr>
              <w:t>ILLUMINANDO S.R.L</w:t>
            </w:r>
            <w:r w:rsidRPr="00927D58">
              <w:rPr>
                <w:rFonts w:ascii="Bookman Old Style" w:hAnsi="Bookman Old Style"/>
                <w:b/>
                <w:color w:val="FFFFFF" w:themeColor="background1"/>
              </w:rPr>
              <w:t xml:space="preserve"> </w:t>
            </w:r>
          </w:p>
          <w:p w:rsidR="00927D58" w:rsidRPr="00927D58" w:rsidRDefault="00927D58" w:rsidP="00927D58">
            <w:pPr>
              <w:rPr>
                <w:rFonts w:ascii="Bookman Old Style" w:hAnsi="Bookman Old Style"/>
              </w:rPr>
            </w:pPr>
            <w:r w:rsidRPr="00927D58">
              <w:rPr>
                <w:rFonts w:ascii="Bookman Old Style" w:hAnsi="Bookman Old Style"/>
              </w:rPr>
              <w:t>Loc. Cipressino, 36</w:t>
            </w:r>
          </w:p>
          <w:p w:rsidR="00927D58" w:rsidRPr="00927D58" w:rsidRDefault="00927D58" w:rsidP="00927D58">
            <w:pPr>
              <w:rPr>
                <w:rFonts w:ascii="Bookman Old Style" w:hAnsi="Bookman Old Style"/>
              </w:rPr>
            </w:pPr>
            <w:r w:rsidRPr="00927D58">
              <w:rPr>
                <w:rFonts w:ascii="Bookman Old Style" w:hAnsi="Bookman Old Style"/>
              </w:rPr>
              <w:t>50028 – Barberino Tavarnelle (FI) – Italy</w:t>
            </w:r>
          </w:p>
          <w:p w:rsidR="00927D58" w:rsidRPr="00927D58" w:rsidRDefault="00927D58" w:rsidP="00927D58">
            <w:pPr>
              <w:rPr>
                <w:rFonts w:ascii="Bookman Old Style" w:hAnsi="Bookman Old Style"/>
              </w:rPr>
            </w:pPr>
            <w:r w:rsidRPr="00927D58">
              <w:rPr>
                <w:rFonts w:ascii="Bookman Old Style" w:hAnsi="Bookman Old Style"/>
              </w:rPr>
              <w:t>Email: info@illuminando.com</w:t>
            </w:r>
          </w:p>
          <w:p w:rsidR="006607E6" w:rsidRPr="006A7406" w:rsidRDefault="00927D58" w:rsidP="00927D58">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006607E6" w:rsidRPr="00927D58">
              <w:rPr>
                <w:rFonts w:ascii="Bookman Old Style" w:hAnsi="Bookman Old Style"/>
                <w:b/>
                <w:color w:val="FFFFFF" w:themeColor="background1"/>
                <w:highlight w:val="black"/>
                <w:lang w:val="en-US"/>
              </w:rPr>
              <w:t>www.illuminando.com</w:t>
            </w:r>
          </w:p>
        </w:tc>
      </w:tr>
      <w:tr w:rsidR="006607E6" w:rsidRPr="00C60F27"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ISTRUZIONI DI MONTAGGIO PER APPLIQUE DA MURO O SOFFITTO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 WALL/</w:t>
            </w:r>
            <w:r w:rsidR="008250AA" w:rsidRPr="00761F33">
              <w:rPr>
                <w:rStyle w:val="shorttext"/>
                <w:b/>
                <w:lang w:val="en-US"/>
              </w:rPr>
              <w:t>CEILING</w:t>
            </w:r>
            <w:r w:rsidR="008250AA">
              <w:rPr>
                <w:b/>
                <w:lang w:val="en-US"/>
              </w:rPr>
              <w:t xml:space="preserve"> </w:t>
            </w:r>
            <w:r w:rsidRPr="00292733">
              <w:rPr>
                <w:b/>
                <w:lang w:val="en-US"/>
              </w:rPr>
              <w:t>LED LAMPS</w:t>
            </w:r>
          </w:p>
        </w:tc>
      </w:tr>
      <w:tr w:rsidR="006607E6" w:rsidRPr="00D02F79"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C60F27" w:rsidP="00C60F27">
            <w:pPr>
              <w:jc w:val="both"/>
              <w:rPr>
                <w:sz w:val="16"/>
                <w:szCs w:val="16"/>
              </w:rPr>
            </w:pPr>
            <w:r w:rsidRPr="00C60F27">
              <w:rPr>
                <w:sz w:val="16"/>
                <w:szCs w:val="16"/>
              </w:rPr>
              <w:t>La sorgente luminosa o altri componenti di questo apparecchio, devono essere sostituiti esclusivamente dal produttore, dal suo servizio di assistenza o da personale qualificato equivalente.</w:t>
            </w:r>
          </w:p>
          <w:p w:rsidR="00C60F27" w:rsidRPr="00CF61C7" w:rsidRDefault="00C60F27" w:rsidP="00C60F27">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5 - Per eseguire il montaggio elettrico :</w:t>
            </w:r>
          </w:p>
          <w:p w:rsidR="006607E6" w:rsidRDefault="006607E6" w:rsidP="00292733">
            <w:pPr>
              <w:jc w:val="both"/>
              <w:rPr>
                <w:sz w:val="16"/>
                <w:szCs w:val="16"/>
              </w:rPr>
            </w:pPr>
            <w:r>
              <w:rPr>
                <w:sz w:val="16"/>
                <w:szCs w:val="16"/>
              </w:rPr>
              <w:t>Disinserire agendo sull’interruttore generale dell’impianto elettrico,la tensione di alimentazione prima del montaggio e di ogni altro intervento di manutenzione dell’apparecchio di illuminazione.</w:t>
            </w:r>
          </w:p>
          <w:p w:rsidR="006607E6" w:rsidRPr="00AC3BC6" w:rsidRDefault="006607E6" w:rsidP="00292733">
            <w:pPr>
              <w:jc w:val="both"/>
              <w:rPr>
                <w:sz w:val="16"/>
                <w:szCs w:val="16"/>
              </w:rPr>
            </w:pPr>
            <w:r>
              <w:rPr>
                <w:sz w:val="16"/>
                <w:szCs w:val="16"/>
              </w:rPr>
              <w:t>Collegare il cablaggio in morsettiera rispettandone le seguenti lettere:</w:t>
            </w:r>
            <w:r w:rsidRPr="0015479E">
              <w:rPr>
                <w:b/>
                <w:sz w:val="16"/>
                <w:szCs w:val="16"/>
              </w:rPr>
              <w:t>L</w:t>
            </w:r>
            <w:r>
              <w:rPr>
                <w:sz w:val="16"/>
                <w:szCs w:val="16"/>
              </w:rPr>
              <w:t>(Fase):conduttore di colore nero,marrone,grigio;</w:t>
            </w:r>
            <w:r w:rsidRPr="0015479E">
              <w:rPr>
                <w:b/>
                <w:sz w:val="16"/>
                <w:szCs w:val="16"/>
              </w:rPr>
              <w:t>N</w:t>
            </w:r>
            <w:r>
              <w:rPr>
                <w:sz w:val="16"/>
                <w:szCs w:val="16"/>
              </w:rPr>
              <w:t xml:space="preserve">(neutro:conduttore di colore celeste);nel caso l’apparecchio è in CLASSE 1: </w:t>
            </w:r>
            <w:r w:rsidRPr="0015479E">
              <w:rPr>
                <w:b/>
                <w:sz w:val="16"/>
                <w:szCs w:val="16"/>
              </w:rPr>
              <w:t xml:space="preserve">GND </w:t>
            </w:r>
            <w:r>
              <w:rPr>
                <w:sz w:val="16"/>
                <w:szCs w:val="16"/>
              </w:rPr>
              <w:t>(terra:conduttore di colore Giallo-verde).</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6</w:t>
            </w:r>
            <w:r w:rsidR="00C16E47">
              <w:rPr>
                <w:sz w:val="16"/>
                <w:szCs w:val="16"/>
              </w:rPr>
              <w:t xml:space="preserve"> -</w:t>
            </w:r>
            <w:r w:rsidRPr="00AC3BC6">
              <w:rPr>
                <w:sz w:val="16"/>
                <w:szCs w:val="16"/>
              </w:rPr>
              <w:t xml:space="preserve"> Posizionare l’apparecchio di illuminazione sulla superficie di montaggio e fissare lo stesso con delle apposite viti (sistema di fissaggio non fornito con l’apparecchio d’illuminazione)</w:t>
            </w:r>
          </w:p>
          <w:p w:rsidR="006607E6" w:rsidRPr="00AC3BC6" w:rsidRDefault="006607E6" w:rsidP="00292733">
            <w:pPr>
              <w:jc w:val="both"/>
              <w:rPr>
                <w:sz w:val="16"/>
                <w:szCs w:val="16"/>
              </w:rPr>
            </w:pPr>
            <w:r>
              <w:rPr>
                <w:sz w:val="16"/>
                <w:szCs w:val="16"/>
              </w:rPr>
              <w:t xml:space="preserve"> – Effettuare il fissaggio della montatura dell’apparecchio con idonei tasselli e viti, controllando che i cavi di alimentazione uscenti non vengano deteriorati durante il montaggio</w:t>
            </w:r>
          </w:p>
          <w:p w:rsidR="00ED3A04" w:rsidRDefault="00C16E47" w:rsidP="005635E4">
            <w:pPr>
              <w:rPr>
                <w:sz w:val="16"/>
                <w:szCs w:val="16"/>
              </w:rPr>
            </w:pPr>
            <w:r>
              <w:rPr>
                <w:sz w:val="16"/>
                <w:szCs w:val="16"/>
              </w:rPr>
              <w:lastRenderedPageBreak/>
              <w:t>7</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Pr="00AC3BC6" w:rsidRDefault="006607E6" w:rsidP="005635E4">
            <w:pPr>
              <w:ind w:left="360"/>
              <w:rPr>
                <w:sz w:val="16"/>
                <w:szCs w:val="16"/>
              </w:rPr>
            </w:pPr>
          </w:p>
          <w:p w:rsidR="006607E6" w:rsidRPr="00AC3BC6" w:rsidRDefault="00C16E47" w:rsidP="005635E4">
            <w:pPr>
              <w:rPr>
                <w:sz w:val="16"/>
                <w:szCs w:val="16"/>
              </w:rPr>
            </w:pPr>
            <w:r>
              <w:rPr>
                <w:sz w:val="16"/>
                <w:szCs w:val="16"/>
              </w:rPr>
              <w:t>8</w:t>
            </w:r>
            <w:r w:rsidR="006607E6" w:rsidRPr="00AC3BC6">
              <w:rPr>
                <w:sz w:val="16"/>
                <w:szCs w:val="16"/>
              </w:rPr>
              <w:t xml:space="preserve"> – Apparecchio fisso non idoneo per il collegamento elettrico in cascata con altri prodotti elettrici (cit. altri apparecchi d’illuminazione e qualsiasi elettrodomestico in generale)</w:t>
            </w:r>
          </w:p>
          <w:p w:rsidR="006607E6" w:rsidRDefault="006607E6" w:rsidP="005635E4">
            <w:pPr>
              <w:rPr>
                <w:sz w:val="16"/>
                <w:szCs w:val="16"/>
              </w:rPr>
            </w:pPr>
          </w:p>
          <w:p w:rsidR="006607E6" w:rsidRPr="00AC3BC6" w:rsidRDefault="00C16E47" w:rsidP="005635E4">
            <w:pPr>
              <w:rPr>
                <w:sz w:val="16"/>
                <w:szCs w:val="16"/>
              </w:rPr>
            </w:pPr>
            <w:r>
              <w:rPr>
                <w:sz w:val="16"/>
                <w:szCs w:val="16"/>
              </w:rPr>
              <w:t>9</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0</w:t>
            </w:r>
            <w:r w:rsidRPr="00AC3BC6">
              <w:rPr>
                <w:sz w:val="16"/>
                <w:szCs w:val="16"/>
              </w:rPr>
              <w:t xml:space="preserve"> – La sorgente luminosa</w:t>
            </w:r>
            <w:r w:rsidR="002449CD">
              <w:rPr>
                <w:sz w:val="16"/>
                <w:szCs w:val="16"/>
              </w:rPr>
              <w:t xml:space="preserve">  LED</w:t>
            </w:r>
            <w:r w:rsidR="009B5BA8">
              <w:rPr>
                <w:sz w:val="16"/>
                <w:szCs w:val="16"/>
              </w:rPr>
              <w:t xml:space="preserve"> integrato</w:t>
            </w:r>
            <w:r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C16E47" w:rsidP="00761F33">
            <w:pPr>
              <w:rPr>
                <w:sz w:val="16"/>
                <w:szCs w:val="16"/>
              </w:rPr>
            </w:pPr>
            <w:r>
              <w:rPr>
                <w:sz w:val="16"/>
                <w:szCs w:val="16"/>
              </w:rPr>
              <w:t>11</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761F33" w:rsidP="005635E4">
            <w:pPr>
              <w:rPr>
                <w:sz w:val="16"/>
                <w:szCs w:val="16"/>
              </w:rPr>
            </w:pPr>
            <w:r>
              <w:rPr>
                <w:noProof/>
                <w:sz w:val="16"/>
                <w:szCs w:val="16"/>
                <w:lang w:eastAsia="it-IT"/>
              </w:rPr>
              <w:drawing>
                <wp:inline distT="0" distB="0" distL="0" distR="0">
                  <wp:extent cx="257740" cy="200025"/>
                  <wp:effectExtent l="19050" t="0" r="8960" b="0"/>
                  <wp:docPr id="4"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io-ce.gif"/>
                          <pic:cNvPicPr/>
                        </pic:nvPicPr>
                        <pic:blipFill>
                          <a:blip r:embed="rId7" cstate="print"/>
                          <a:stretch>
                            <a:fillRect/>
                          </a:stretch>
                        </pic:blipFill>
                        <pic:spPr>
                          <a:xfrm>
                            <a:off x="0" y="0"/>
                            <a:ext cx="257740" cy="200025"/>
                          </a:xfrm>
                          <a:prstGeom prst="rect">
                            <a:avLst/>
                          </a:prstGeom>
                        </pic:spPr>
                      </pic:pic>
                    </a:graphicData>
                  </a:graphic>
                </wp:inline>
              </w:drawing>
            </w:r>
            <w:r>
              <w:rPr>
                <w:sz w:val="16"/>
                <w:szCs w:val="16"/>
              </w:rPr>
              <w:t xml:space="preserve"> </w:t>
            </w:r>
            <w:r w:rsidR="00C16E47">
              <w:rPr>
                <w:sz w:val="16"/>
                <w:szCs w:val="16"/>
              </w:rPr>
              <w:t>12</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3</w:t>
            </w:r>
            <w:r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761F33" w:rsidP="00761F33">
            <w:pPr>
              <w:rPr>
                <w:sz w:val="16"/>
                <w:szCs w:val="16"/>
              </w:rPr>
            </w:pPr>
            <w:r>
              <w:rPr>
                <w:noProof/>
                <w:sz w:val="16"/>
                <w:szCs w:val="16"/>
                <w:lang w:eastAsia="it-IT"/>
              </w:rPr>
              <w:drawing>
                <wp:inline distT="0" distB="0" distL="0" distR="0">
                  <wp:extent cx="257175" cy="257175"/>
                  <wp:effectExtent l="0" t="0" r="0" b="0"/>
                  <wp:docPr id="1"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png"/>
                          <pic:cNvPicPr/>
                        </pic:nvPicPr>
                        <pic:blipFill>
                          <a:blip r:embed="rId8" cstate="print"/>
                          <a:stretch>
                            <a:fillRect/>
                          </a:stretch>
                        </pic:blipFill>
                        <pic:spPr>
                          <a:xfrm>
                            <a:off x="0" y="0"/>
                            <a:ext cx="257175" cy="257175"/>
                          </a:xfrm>
                          <a:prstGeom prst="rect">
                            <a:avLst/>
                          </a:prstGeom>
                        </pic:spPr>
                      </pic:pic>
                    </a:graphicData>
                  </a:graphic>
                </wp:inline>
              </w:drawing>
            </w:r>
            <w:r w:rsidR="00C16E47">
              <w:rPr>
                <w:sz w:val="16"/>
                <w:szCs w:val="16"/>
              </w:rPr>
              <w:t>14</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761F33" w:rsidP="005635E4">
            <w:pPr>
              <w:rPr>
                <w:sz w:val="16"/>
                <w:szCs w:val="16"/>
              </w:rPr>
            </w:pPr>
            <w:r>
              <w:rPr>
                <w:noProof/>
                <w:sz w:val="16"/>
                <w:szCs w:val="16"/>
                <w:lang w:eastAsia="it-IT"/>
              </w:rPr>
              <w:drawing>
                <wp:inline distT="0" distB="0" distL="0" distR="0">
                  <wp:extent cx="200025" cy="200025"/>
                  <wp:effectExtent l="19050" t="0" r="9525" b="0"/>
                  <wp:docPr id="3"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I.png"/>
                          <pic:cNvPicPr/>
                        </pic:nvPicPr>
                        <pic:blipFill>
                          <a:blip r:embed="rId9" cstate="print"/>
                          <a:stretch>
                            <a:fillRect/>
                          </a:stretch>
                        </pic:blipFill>
                        <pic:spPr>
                          <a:xfrm>
                            <a:off x="0" y="0"/>
                            <a:ext cx="200025" cy="200025"/>
                          </a:xfrm>
                          <a:prstGeom prst="rect">
                            <a:avLst/>
                          </a:prstGeom>
                        </pic:spPr>
                      </pic:pic>
                    </a:graphicData>
                  </a:graphic>
                </wp:inline>
              </w:drawing>
            </w:r>
            <w:r>
              <w:rPr>
                <w:sz w:val="16"/>
                <w:szCs w:val="16"/>
              </w:rPr>
              <w:t xml:space="preserve"> </w:t>
            </w:r>
            <w:r w:rsidR="00C16E47">
              <w:rPr>
                <w:sz w:val="16"/>
                <w:szCs w:val="16"/>
              </w:rPr>
              <w:t>15</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292733" w:rsidRDefault="006607E6" w:rsidP="00292733">
            <w:pPr>
              <w:jc w:val="both"/>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6607E6" w:rsidRDefault="00C60F27" w:rsidP="005635E4">
            <w:pPr>
              <w:rPr>
                <w:sz w:val="16"/>
                <w:szCs w:val="16"/>
                <w:lang w:val="en-US"/>
              </w:rPr>
            </w:pPr>
            <w:r w:rsidRPr="00C60F27">
              <w:rPr>
                <w:sz w:val="16"/>
                <w:szCs w:val="16"/>
                <w:lang w:val="en-US"/>
              </w:rPr>
              <w:t>The light source or other components of this luminaire must only be replaced by the manufacturer, its after-sales service or equivalent qualified personnel.</w:t>
            </w:r>
          </w:p>
          <w:p w:rsidR="00C60F27" w:rsidRPr="00C60F27" w:rsidRDefault="00C60F27"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Default="006607E6" w:rsidP="005635E4">
            <w:pPr>
              <w:rPr>
                <w:sz w:val="16"/>
                <w:szCs w:val="16"/>
                <w:lang w:val="en-US"/>
              </w:rPr>
            </w:pPr>
          </w:p>
          <w:p w:rsidR="006607E6" w:rsidRPr="00CF61C7" w:rsidRDefault="006607E6" w:rsidP="005635E4">
            <w:pPr>
              <w:pStyle w:val="PreformattatoHTML"/>
              <w:rPr>
                <w:rFonts w:asciiTheme="minorHAnsi" w:hAnsiTheme="minorHAnsi" w:cstheme="minorHAnsi"/>
                <w:sz w:val="16"/>
                <w:szCs w:val="16"/>
                <w:lang w:val="en-US"/>
              </w:rPr>
            </w:pPr>
            <w:r>
              <w:rPr>
                <w:sz w:val="16"/>
                <w:szCs w:val="16"/>
                <w:lang w:val="en-US"/>
              </w:rPr>
              <w:t xml:space="preserve">5 - </w:t>
            </w:r>
            <w:r w:rsidRPr="00CF61C7">
              <w:rPr>
                <w:rFonts w:asciiTheme="minorHAnsi" w:hAnsiTheme="minorHAnsi" w:cstheme="minorHAnsi"/>
                <w:sz w:val="16"/>
                <w:szCs w:val="16"/>
                <w:lang w:val="en-US"/>
              </w:rPr>
              <w:t>To perform the electrical installation:</w:t>
            </w:r>
          </w:p>
          <w:p w:rsidR="006607E6" w:rsidRPr="00CF61C7"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Disconnect by switching on the mains power switch, power supply before installation, and any other maintenance of the lighting fixture.</w:t>
            </w:r>
          </w:p>
          <w:p w:rsidR="006607E6" w:rsidRPr="00D02B8C"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 xml:space="preserve">Connect the wiring to the terminal block in accordance with the following letters: </w:t>
            </w:r>
            <w:r w:rsidRPr="00CF61C7">
              <w:rPr>
                <w:rFonts w:eastAsia="Times New Roman" w:cstheme="minorHAnsi"/>
                <w:b/>
                <w:sz w:val="16"/>
                <w:szCs w:val="16"/>
                <w:lang w:val="en-US" w:eastAsia="it-IT"/>
              </w:rPr>
              <w:t>L</w:t>
            </w:r>
            <w:r w:rsidRPr="00CF61C7">
              <w:rPr>
                <w:rFonts w:eastAsia="Times New Roman" w:cstheme="minorHAnsi"/>
                <w:sz w:val="16"/>
                <w:szCs w:val="16"/>
                <w:lang w:val="en-US" w:eastAsia="it-IT"/>
              </w:rPr>
              <w:t xml:space="preserve"> (phase): black, brown, gray conductor; </w:t>
            </w:r>
            <w:r w:rsidRPr="00CF61C7">
              <w:rPr>
                <w:rFonts w:eastAsia="Times New Roman" w:cstheme="minorHAnsi"/>
                <w:b/>
                <w:sz w:val="16"/>
                <w:szCs w:val="16"/>
                <w:lang w:val="en-US" w:eastAsia="it-IT"/>
              </w:rPr>
              <w:t>N</w:t>
            </w:r>
            <w:r w:rsidRPr="00CF61C7">
              <w:rPr>
                <w:rFonts w:eastAsia="Times New Roman" w:cstheme="minorHAnsi"/>
                <w:sz w:val="16"/>
                <w:szCs w:val="16"/>
                <w:lang w:val="en-US" w:eastAsia="it-IT"/>
              </w:rPr>
              <w:t xml:space="preserve"> (neutral: celestial color conductor); if the device is in CLASS 1: </w:t>
            </w:r>
            <w:r w:rsidRPr="00CF61C7">
              <w:rPr>
                <w:rFonts w:eastAsia="Times New Roman" w:cstheme="minorHAnsi"/>
                <w:b/>
                <w:sz w:val="16"/>
                <w:szCs w:val="16"/>
                <w:lang w:val="en-US" w:eastAsia="it-IT"/>
              </w:rPr>
              <w:t>GND</w:t>
            </w:r>
            <w:r w:rsidRPr="00CF61C7">
              <w:rPr>
                <w:rFonts w:eastAsia="Times New Roman" w:cstheme="minorHAnsi"/>
                <w:sz w:val="16"/>
                <w:szCs w:val="16"/>
                <w:lang w:val="en-US" w:eastAsia="it-IT"/>
              </w:rPr>
              <w:t xml:space="preserve"> (earth: Yellow-green color conductor).</w:t>
            </w:r>
          </w:p>
          <w:p w:rsidR="006607E6" w:rsidRPr="007C7948" w:rsidRDefault="006607E6" w:rsidP="005635E4">
            <w:pPr>
              <w:rPr>
                <w:sz w:val="16"/>
                <w:szCs w:val="16"/>
                <w:lang w:val="en-US"/>
              </w:rPr>
            </w:pPr>
          </w:p>
          <w:p w:rsidR="006607E6" w:rsidRDefault="006607E6" w:rsidP="005635E4">
            <w:pPr>
              <w:rPr>
                <w:sz w:val="16"/>
                <w:szCs w:val="16"/>
                <w:lang w:val="en-US"/>
              </w:rPr>
            </w:pPr>
            <w:r>
              <w:rPr>
                <w:sz w:val="16"/>
                <w:szCs w:val="16"/>
                <w:lang w:val="en-US"/>
              </w:rPr>
              <w:t>6 -</w:t>
            </w:r>
            <w:r w:rsidRPr="007C7948">
              <w:rPr>
                <w:sz w:val="16"/>
                <w:szCs w:val="16"/>
                <w:lang w:val="en-US"/>
              </w:rPr>
              <w:t xml:space="preserve"> Place the lighting fixture on mounting surface and attach the same with the special tool with removable screws (fixing system is not supplied with the luminaire).</w:t>
            </w:r>
          </w:p>
          <w:p w:rsidR="006607E6" w:rsidRPr="007C7948" w:rsidRDefault="006607E6" w:rsidP="005635E4">
            <w:pPr>
              <w:rPr>
                <w:sz w:val="16"/>
                <w:szCs w:val="16"/>
                <w:lang w:val="en-US"/>
              </w:rPr>
            </w:pPr>
            <w:r>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lastRenderedPageBreak/>
              <w:t xml:space="preserve"> </w:t>
            </w:r>
            <w:r w:rsidR="00C16E47">
              <w:rPr>
                <w:sz w:val="16"/>
                <w:szCs w:val="16"/>
                <w:lang w:val="en-US"/>
              </w:rPr>
              <w:t xml:space="preserve">7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B6564D" w:rsidP="005635E4">
            <w:pPr>
              <w:rPr>
                <w:sz w:val="16"/>
                <w:szCs w:val="16"/>
                <w:lang w:val="en-US"/>
              </w:rPr>
            </w:pPr>
            <w:r w:rsidRPr="00B6564D">
              <w:rPr>
                <w:noProof/>
                <w:sz w:val="16"/>
                <w:szCs w:val="16"/>
                <w:lang w:val="en-US"/>
              </w:rPr>
              <w:pict>
                <v:shape id="_x0000_s1027" type="#_x0000_t202" style="position:absolute;margin-left:206.8pt;margin-top:-20.5pt;width:375.15pt;height:529.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C353E1" w:rsidRPr="00437066" w:rsidRDefault="009C531F" w:rsidP="00B14ADE">
                              <w:pPr>
                                <w:jc w:val="center"/>
                                <w:rPr>
                                  <w:rFonts w:ascii="Baskerville Old Face" w:hAnsi="Baskerville Old Face"/>
                                  <w:b/>
                                </w:rPr>
                              </w:pPr>
                              <w:r w:rsidRPr="00437066">
                                <w:rPr>
                                  <w:rFonts w:ascii="Baskerville Old Face" w:hAnsi="Baskerville Old Face"/>
                                  <w:b/>
                                  <w:sz w:val="28"/>
                                </w:rPr>
                                <w:t>FRECCIA</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LEGGERE ATTENTAMENTE  LE ISTRUZIONI PRIMA DI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r>
                                <w:rPr>
                                  <w:sz w:val="20"/>
                                  <w:szCs w:val="20"/>
                                  <w:lang w:val="en-US"/>
                                </w:rPr>
                                <w:t>Tensione alimentazione</w:t>
                              </w:r>
                            </w:p>
                          </w:tc>
                          <w:tc>
                            <w:tcPr>
                              <w:tcW w:w="3646" w:type="dxa"/>
                              <w:gridSpan w:val="2"/>
                            </w:tcPr>
                            <w:p w:rsidR="00B40FDA" w:rsidRDefault="00B40FDA" w:rsidP="00744EB9">
                              <w:pPr>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r>
                                <w:rPr>
                                  <w:sz w:val="20"/>
                                  <w:szCs w:val="20"/>
                                  <w:lang w:val="en-US"/>
                                </w:rPr>
                                <w:t>Tolleranza:</w:t>
                              </w:r>
                            </w:p>
                          </w:tc>
                          <w:tc>
                            <w:tcPr>
                              <w:tcW w:w="3646" w:type="dxa"/>
                              <w:gridSpan w:val="2"/>
                            </w:tcPr>
                            <w:p w:rsidR="00B40FDA" w:rsidRDefault="00A67A87" w:rsidP="00744EB9">
                              <w:pPr>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744EB9">
                              <w:pPr>
                                <w:rPr>
                                  <w:sz w:val="20"/>
                                  <w:szCs w:val="20"/>
                                  <w:lang w:val="en-US"/>
                                </w:rPr>
                              </w:pPr>
                              <w:r>
                                <w:rPr>
                                  <w:sz w:val="20"/>
                                  <w:szCs w:val="20"/>
                                  <w:lang w:val="en-US"/>
                                </w:rPr>
                                <w:t>Grado di protezione IP:</w:t>
                              </w:r>
                            </w:p>
                          </w:tc>
                          <w:tc>
                            <w:tcPr>
                              <w:tcW w:w="3646" w:type="dxa"/>
                              <w:gridSpan w:val="2"/>
                            </w:tcPr>
                            <w:p w:rsidR="00B40FDA" w:rsidRPr="00A67A87" w:rsidRDefault="00A67A87" w:rsidP="00744EB9">
                              <w:pPr>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r>
                                <w:rPr>
                                  <w:sz w:val="20"/>
                                  <w:szCs w:val="20"/>
                                  <w:lang w:val="en-US"/>
                                </w:rPr>
                                <w:t>Tipo di lamapada</w:t>
                              </w:r>
                            </w:p>
                          </w:tc>
                          <w:tc>
                            <w:tcPr>
                              <w:tcW w:w="3646" w:type="dxa"/>
                              <w:gridSpan w:val="2"/>
                            </w:tcPr>
                            <w:p w:rsidR="00B40FDA" w:rsidRDefault="009C531F" w:rsidP="00357257">
                              <w:pPr>
                                <w:rPr>
                                  <w:sz w:val="20"/>
                                  <w:szCs w:val="20"/>
                                  <w:lang w:val="en-US"/>
                                </w:rPr>
                              </w:pPr>
                              <w:r>
                                <w:rPr>
                                  <w:sz w:val="20"/>
                                  <w:szCs w:val="20"/>
                                  <w:lang w:val="en-US"/>
                                </w:rPr>
                                <w:t>6W</w:t>
                              </w:r>
                              <w:r w:rsidR="00960669">
                                <w:rPr>
                                  <w:sz w:val="20"/>
                                  <w:szCs w:val="20"/>
                                  <w:lang w:val="en-US"/>
                                </w:rPr>
                                <w:t xml:space="preserve"> SCHEDA LED</w:t>
                              </w:r>
                            </w:p>
                          </w:tc>
                        </w:tr>
                        <w:tr w:rsidR="00627712" w:rsidRPr="00C60F27" w:rsidTr="00236A39">
                          <w:trPr>
                            <w:gridBefore w:val="1"/>
                            <w:gridAfter w:val="1"/>
                            <w:wBefore w:w="134" w:type="dxa"/>
                            <w:wAfter w:w="323" w:type="dxa"/>
                            <w:trHeight w:val="413"/>
                          </w:trPr>
                          <w:tc>
                            <w:tcPr>
                              <w:tcW w:w="3235" w:type="dxa"/>
                              <w:gridSpan w:val="2"/>
                            </w:tcPr>
                            <w:p w:rsidR="00627712" w:rsidRDefault="00627712" w:rsidP="00744EB9">
                              <w:pPr>
                                <w:rPr>
                                  <w:sz w:val="20"/>
                                  <w:szCs w:val="20"/>
                                  <w:lang w:val="en-US"/>
                                </w:rPr>
                              </w:pPr>
                              <w:r>
                                <w:rPr>
                                  <w:sz w:val="20"/>
                                  <w:szCs w:val="20"/>
                                  <w:lang w:val="en-US"/>
                                </w:rPr>
                                <w:t>Potenza nominale:</w:t>
                              </w:r>
                            </w:p>
                          </w:tc>
                          <w:tc>
                            <w:tcPr>
                              <w:tcW w:w="3646" w:type="dxa"/>
                              <w:gridSpan w:val="2"/>
                            </w:tcPr>
                            <w:p w:rsidR="00627712" w:rsidRPr="00744EB9" w:rsidRDefault="009C531F" w:rsidP="00744EB9">
                              <w:pPr>
                                <w:rPr>
                                  <w:sz w:val="20"/>
                                  <w:szCs w:val="20"/>
                                  <w:lang w:val="en-US"/>
                                </w:rPr>
                              </w:pPr>
                              <w:r>
                                <w:rPr>
                                  <w:sz w:val="20"/>
                                  <w:szCs w:val="20"/>
                                  <w:lang w:val="en-US"/>
                                </w:rPr>
                                <w:t>6W</w:t>
                              </w:r>
                            </w:p>
                          </w:tc>
                        </w:tr>
                        <w:tr w:rsidR="00627712" w:rsidRPr="00C60F27" w:rsidTr="00236A39">
                          <w:trPr>
                            <w:gridBefore w:val="1"/>
                            <w:gridAfter w:val="1"/>
                            <w:wBefore w:w="134" w:type="dxa"/>
                            <w:wAfter w:w="323" w:type="dxa"/>
                            <w:trHeight w:val="419"/>
                          </w:trPr>
                          <w:tc>
                            <w:tcPr>
                              <w:tcW w:w="3235" w:type="dxa"/>
                              <w:gridSpan w:val="2"/>
                            </w:tcPr>
                            <w:p w:rsidR="00627712" w:rsidRDefault="00627712" w:rsidP="00744EB9">
                              <w:pPr>
                                <w:rPr>
                                  <w:sz w:val="20"/>
                                  <w:szCs w:val="20"/>
                                  <w:lang w:val="en-US"/>
                                </w:rPr>
                              </w:pPr>
                              <w:r>
                                <w:rPr>
                                  <w:sz w:val="20"/>
                                  <w:szCs w:val="20"/>
                                  <w:lang w:val="en-US"/>
                                </w:rPr>
                                <w:t>Fattore di Potenza (cosfi ):</w:t>
                              </w:r>
                            </w:p>
                          </w:tc>
                          <w:tc>
                            <w:tcPr>
                              <w:tcW w:w="3646" w:type="dxa"/>
                              <w:gridSpan w:val="2"/>
                            </w:tcPr>
                            <w:p w:rsidR="00627712" w:rsidRPr="00744EB9" w:rsidRDefault="00744EB9" w:rsidP="00744EB9">
                              <w:pPr>
                                <w:rPr>
                                  <w:sz w:val="20"/>
                                  <w:szCs w:val="20"/>
                                  <w:lang w:val="en-US"/>
                                </w:rPr>
                              </w:pPr>
                              <w:r w:rsidRPr="00744EB9">
                                <w:rPr>
                                  <w:sz w:val="20"/>
                                  <w:szCs w:val="20"/>
                                  <w:lang w:val="en-US"/>
                                </w:rPr>
                                <w:t>&gt;0.9</w:t>
                              </w:r>
                            </w:p>
                          </w:tc>
                        </w:tr>
                        <w:tr w:rsidR="00627712" w:rsidRPr="00C60F27" w:rsidTr="00236A39">
                          <w:trPr>
                            <w:gridBefore w:val="1"/>
                            <w:gridAfter w:val="1"/>
                            <w:wBefore w:w="134" w:type="dxa"/>
                            <w:wAfter w:w="323" w:type="dxa"/>
                            <w:trHeight w:val="411"/>
                          </w:trPr>
                          <w:tc>
                            <w:tcPr>
                              <w:tcW w:w="3235" w:type="dxa"/>
                              <w:gridSpan w:val="2"/>
                            </w:tcPr>
                            <w:p w:rsidR="00627712" w:rsidRDefault="00627712" w:rsidP="00744EB9">
                              <w:pPr>
                                <w:rPr>
                                  <w:sz w:val="20"/>
                                  <w:szCs w:val="20"/>
                                  <w:lang w:val="en-US"/>
                                </w:rPr>
                              </w:pPr>
                              <w:r>
                                <w:rPr>
                                  <w:sz w:val="20"/>
                                  <w:szCs w:val="20"/>
                                  <w:lang w:val="en-US"/>
                                </w:rPr>
                                <w:t>Corrente assorbita</w:t>
                              </w:r>
                            </w:p>
                          </w:tc>
                          <w:tc>
                            <w:tcPr>
                              <w:tcW w:w="3646" w:type="dxa"/>
                              <w:gridSpan w:val="2"/>
                            </w:tcPr>
                            <w:p w:rsidR="00627712" w:rsidRPr="00744EB9" w:rsidRDefault="00744EB9" w:rsidP="00744EB9">
                              <w:pPr>
                                <w:rPr>
                                  <w:sz w:val="20"/>
                                  <w:szCs w:val="20"/>
                                  <w:lang w:val="en-US"/>
                                </w:rPr>
                              </w:pPr>
                              <w:r w:rsidRPr="00744EB9">
                                <w:rPr>
                                  <w:sz w:val="20"/>
                                  <w:szCs w:val="20"/>
                                  <w:lang w:val="en-US"/>
                                </w:rPr>
                                <w:t>0.18A</w:t>
                              </w:r>
                            </w:p>
                          </w:tc>
                        </w:tr>
                        <w:tr w:rsidR="00627712" w:rsidRPr="00C60F27" w:rsidTr="00236A39">
                          <w:trPr>
                            <w:gridBefore w:val="1"/>
                            <w:gridAfter w:val="1"/>
                            <w:wBefore w:w="134" w:type="dxa"/>
                            <w:wAfter w:w="323" w:type="dxa"/>
                          </w:trPr>
                          <w:tc>
                            <w:tcPr>
                              <w:tcW w:w="3235" w:type="dxa"/>
                              <w:gridSpan w:val="2"/>
                            </w:tcPr>
                            <w:p w:rsidR="00627712" w:rsidRPr="00A67A87" w:rsidRDefault="00627712" w:rsidP="00744EB9">
                              <w:pPr>
                                <w:rPr>
                                  <w:sz w:val="20"/>
                                  <w:szCs w:val="20"/>
                                </w:rPr>
                              </w:pPr>
                              <w:r>
                                <w:rPr>
                                  <w:sz w:val="20"/>
                                  <w:szCs w:val="20"/>
                                </w:rPr>
                                <w:t>Classe (protezione contro la scossa elettrica):</w:t>
                              </w:r>
                            </w:p>
                          </w:tc>
                          <w:tc>
                            <w:tcPr>
                              <w:tcW w:w="3646" w:type="dxa"/>
                              <w:gridSpan w:val="2"/>
                            </w:tcPr>
                            <w:p w:rsidR="00627712" w:rsidRPr="00744EB9" w:rsidRDefault="00744EB9" w:rsidP="00744EB9">
                              <w:pPr>
                                <w:rPr>
                                  <w:sz w:val="20"/>
                                  <w:szCs w:val="20"/>
                                  <w:lang w:val="en-US"/>
                                </w:rPr>
                              </w:pPr>
                              <w:r w:rsidRPr="00744EB9">
                                <w:rPr>
                                  <w:sz w:val="20"/>
                                  <w:szCs w:val="20"/>
                                  <w:lang w:val="en-US"/>
                                </w:rPr>
                                <w:t>Classe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744EB9">
                              <w:pPr>
                                <w:rPr>
                                  <w:sz w:val="20"/>
                                  <w:szCs w:val="20"/>
                                </w:rPr>
                              </w:pPr>
                              <w:r>
                                <w:rPr>
                                  <w:sz w:val="20"/>
                                  <w:szCs w:val="20"/>
                                </w:rPr>
                                <w:t>Uso apparecchio:</w:t>
                              </w:r>
                            </w:p>
                          </w:tc>
                          <w:tc>
                            <w:tcPr>
                              <w:tcW w:w="3646" w:type="dxa"/>
                              <w:gridSpan w:val="2"/>
                            </w:tcPr>
                            <w:p w:rsidR="00B40FDA" w:rsidRPr="00A67A87" w:rsidRDefault="00A67A87" w:rsidP="00744EB9">
                              <w:pPr>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Condizioni di installazione:</w:t>
                              </w:r>
                            </w:p>
                          </w:tc>
                          <w:tc>
                            <w:tcPr>
                              <w:tcW w:w="3646" w:type="dxa"/>
                              <w:gridSpan w:val="2"/>
                            </w:tcPr>
                            <w:p w:rsidR="00A67A87" w:rsidRPr="00A67A87" w:rsidRDefault="00A67A87" w:rsidP="00744EB9">
                              <w:pPr>
                                <w:rPr>
                                  <w:sz w:val="20"/>
                                  <w:szCs w:val="20"/>
                                </w:rPr>
                              </w:pPr>
                              <w:r>
                                <w:rPr>
                                  <w:sz w:val="20"/>
                                  <w:szCs w:val="20"/>
                                </w:rPr>
                                <w:t>Fisso,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Range temperatura ambiente</w:t>
                              </w:r>
                            </w:p>
                          </w:tc>
                          <w:tc>
                            <w:tcPr>
                              <w:tcW w:w="3646" w:type="dxa"/>
                              <w:gridSpan w:val="2"/>
                            </w:tcPr>
                            <w:p w:rsidR="00A67A87" w:rsidRPr="00A67A87" w:rsidRDefault="008E3112" w:rsidP="00744EB9">
                              <w:pPr>
                                <w:rPr>
                                  <w:sz w:val="20"/>
                                  <w:szCs w:val="20"/>
                                </w:rPr>
                              </w:pPr>
                              <w:r>
                                <w:rPr>
                                  <w:sz w:val="20"/>
                                  <w:szCs w:val="20"/>
                                </w:rPr>
                                <w:t>T=(</w:t>
                              </w:r>
                              <w:r w:rsidR="00A67A87">
                                <w:rPr>
                                  <w:sz w:val="20"/>
                                  <w:szCs w:val="20"/>
                                </w:rPr>
                                <w:t>25</w:t>
                              </w:r>
                              <w:r>
                                <w:rPr>
                                  <w:rFonts w:cstheme="minorHAnsi"/>
                                  <w:sz w:val="20"/>
                                  <w:szCs w:val="20"/>
                                </w:rPr>
                                <w:t>±</w:t>
                              </w:r>
                              <w:r w:rsidR="00A67A87">
                                <w:rPr>
                                  <w:sz w:val="20"/>
                                  <w:szCs w:val="20"/>
                                </w:rPr>
                                <w:t>15</w:t>
                              </w:r>
                              <w:r>
                                <w:rPr>
                                  <w:sz w:val="20"/>
                                  <w:szCs w:val="20"/>
                                </w:rPr>
                                <w:t>)</w:t>
                              </w:r>
                              <w:r w:rsidR="00A67A87">
                                <w:rPr>
                                  <w:sz w:val="20"/>
                                  <w:szCs w:val="20"/>
                                </w:rPr>
                                <w:t>°c</w:t>
                              </w:r>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975100">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21763"/>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21763"/>
                                            </a:xfrm>
                                            <a:prstGeom prst="rect">
                                              <a:avLst/>
                                            </a:prstGeom>
                                            <a:noFill/>
                                            <a:ln w="9525">
                                              <a:noFill/>
                                              <a:miter lim="800000"/>
                                              <a:headEnd/>
                                              <a:tailEnd/>
                                            </a:ln>
                                          </pic:spPr>
                                        </pic:pic>
                                      </a:graphicData>
                                    </a:graphic>
                                  </wp:inline>
                                </w:drawing>
                              </w:r>
                            </w:p>
                          </w:tc>
                          <w:tc>
                            <w:tcPr>
                              <w:tcW w:w="2552" w:type="dxa"/>
                            </w:tcPr>
                            <w:p w:rsidR="00143EA5" w:rsidRDefault="00804DE1" w:rsidP="004A4A3D">
                              <w:pPr>
                                <w:rPr>
                                  <w:sz w:val="10"/>
                                  <w:szCs w:val="10"/>
                                </w:rPr>
                              </w:pPr>
                              <w:r w:rsidRPr="003E728E">
                                <w:rPr>
                                  <w:sz w:val="10"/>
                                  <w:szCs w:val="10"/>
                                </w:rPr>
                                <w:t>PRODOTTO CONFORME AI REQUISITI DI SICUREZZA ALLE DIRETTIVE COINVOLTE</w:t>
                              </w:r>
                              <w:r w:rsidR="003E728E" w:rsidRPr="003E728E">
                                <w:rPr>
                                  <w:sz w:val="10"/>
                                  <w:szCs w:val="10"/>
                                </w:rPr>
                                <w:t xml:space="preserve"> </w:t>
                              </w:r>
                            </w:p>
                            <w:p w:rsidR="003E728E" w:rsidRPr="003E728E" w:rsidRDefault="003E728E" w:rsidP="004A4A3D">
                              <w:pP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85750" cy="281405"/>
                                    <wp:effectExtent l="19050" t="0" r="0"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91829" cy="287391"/>
                                            </a:xfrm>
                                            <a:prstGeom prst="rect">
                                              <a:avLst/>
                                            </a:prstGeom>
                                            <a:noFill/>
                                            <a:ln w="9525">
                                              <a:noFill/>
                                              <a:miter lim="800000"/>
                                              <a:headEnd/>
                                              <a:tailEnd/>
                                            </a:ln>
                                          </pic:spPr>
                                        </pic:pic>
                                      </a:graphicData>
                                    </a:graphic>
                                  </wp:inline>
                                </w:drawing>
                              </w:r>
                            </w:p>
                          </w:tc>
                          <w:tc>
                            <w:tcPr>
                              <w:tcW w:w="2694" w:type="dxa"/>
                              <w:gridSpan w:val="2"/>
                            </w:tcPr>
                            <w:p w:rsidR="00143EA5" w:rsidRDefault="004A4A3D" w:rsidP="004A4A3D">
                              <w:pPr>
                                <w:rPr>
                                  <w:sz w:val="10"/>
                                  <w:szCs w:val="10"/>
                                </w:rPr>
                              </w:pPr>
                              <w:r w:rsidRPr="004A4A3D">
                                <w:rPr>
                                  <w:sz w:val="10"/>
                                  <w:szCs w:val="10"/>
                                </w:rPr>
                                <w:t>APPARECCHIO IN CLASSE III</w:t>
                              </w:r>
                            </w:p>
                            <w:p w:rsidR="004A4A3D" w:rsidRPr="004A4A3D" w:rsidRDefault="004A4A3D" w:rsidP="004A4A3D">
                              <w:pPr>
                                <w:rPr>
                                  <w:sz w:val="10"/>
                                  <w:szCs w:val="10"/>
                                </w:rPr>
                              </w:pPr>
                              <w:r>
                                <w:rPr>
                                  <w:sz w:val="10"/>
                                  <w:szCs w:val="10"/>
                                </w:rPr>
                                <w:t>LUMINAIRES CLASS III</w:t>
                              </w:r>
                            </w:p>
                          </w:tc>
                        </w:tr>
                        <w:tr w:rsidR="00804DE1" w:rsidRPr="00C60F27" w:rsidTr="00975100">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95275" cy="30784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7840"/>
                                            </a:xfrm>
                                            <a:prstGeom prst="rect">
                                              <a:avLst/>
                                            </a:prstGeom>
                                            <a:noFill/>
                                            <a:ln w="9525">
                                              <a:noFill/>
                                              <a:miter lim="800000"/>
                                              <a:headEnd/>
                                              <a:tailEnd/>
                                            </a:ln>
                                          </pic:spPr>
                                        </pic:pic>
                                      </a:graphicData>
                                    </a:graphic>
                                  </wp:inline>
                                </w:drawing>
                              </w:r>
                            </w:p>
                          </w:tc>
                          <w:tc>
                            <w:tcPr>
                              <w:tcW w:w="2552" w:type="dxa"/>
                            </w:tcPr>
                            <w:p w:rsidR="00143EA5" w:rsidRPr="003E728E" w:rsidRDefault="003E728E" w:rsidP="004A4A3D">
                              <w:pPr>
                                <w:rPr>
                                  <w:sz w:val="10"/>
                                  <w:szCs w:val="10"/>
                                  <w:lang w:val="en-US"/>
                                </w:rPr>
                              </w:pPr>
                              <w:r w:rsidRPr="003E728E">
                                <w:rPr>
                                  <w:sz w:val="10"/>
                                  <w:szCs w:val="10"/>
                                  <w:lang w:val="en-US"/>
                                </w:rPr>
                                <w:t xml:space="preserve">PER USO DOMESTICO </w:t>
                              </w:r>
                            </w:p>
                            <w:p w:rsidR="003E728E" w:rsidRPr="003E728E" w:rsidRDefault="003E728E" w:rsidP="004A4A3D">
                              <w:pP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7675" cy="348838"/>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48838"/>
                                            </a:xfrm>
                                            <a:prstGeom prst="rect">
                                              <a:avLst/>
                                            </a:prstGeom>
                                            <a:noFill/>
                                            <a:ln w="9525">
                                              <a:noFill/>
                                              <a:miter lim="800000"/>
                                              <a:headEnd/>
                                              <a:tailEnd/>
                                            </a:ln>
                                          </pic:spPr>
                                        </pic:pic>
                                      </a:graphicData>
                                    </a:graphic>
                                  </wp:inline>
                                </w:drawing>
                              </w:r>
                            </w:p>
                          </w:tc>
                          <w:tc>
                            <w:tcPr>
                              <w:tcW w:w="2694" w:type="dxa"/>
                              <w:gridSpan w:val="2"/>
                            </w:tcPr>
                            <w:p w:rsidR="00143EA5" w:rsidRPr="00C27868" w:rsidRDefault="004A4A3D" w:rsidP="004A4A3D">
                              <w:pPr>
                                <w:rPr>
                                  <w:sz w:val="10"/>
                                  <w:szCs w:val="10"/>
                                </w:rPr>
                              </w:pPr>
                              <w:r w:rsidRPr="00C27868">
                                <w:rPr>
                                  <w:sz w:val="10"/>
                                  <w:szCs w:val="10"/>
                                </w:rPr>
                                <w:t>APPARECCHI PROGETTATI ESCLUSIVAMENTE PER LAMPADE AD ALOGENI A FILAMENTO DI TUNGSTENO</w:t>
                              </w:r>
                              <w:r w:rsidR="00C27868" w:rsidRPr="00C27868">
                                <w:rPr>
                                  <w:sz w:val="10"/>
                                  <w:szCs w:val="10"/>
                                </w:rPr>
                                <w:t xml:space="preserve"> AUTOPROTETTE O LAMPADE A VAPORI DI ALUGINURI AUTOPROTETTE</w:t>
                              </w:r>
                            </w:p>
                            <w:p w:rsidR="00C27868" w:rsidRPr="00C27868" w:rsidRDefault="00C27868" w:rsidP="004A4A3D">
                              <w:pP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D42ACD">
                          <w:trPr>
                            <w:trHeight w:val="514"/>
                          </w:trPr>
                          <w:tc>
                            <w:tcPr>
                              <w:tcW w:w="817" w:type="dxa"/>
                              <w:gridSpan w:val="2"/>
                              <w:vAlign w:val="center"/>
                            </w:tcPr>
                            <w:p w:rsidR="00143EA5" w:rsidRDefault="00662D5E" w:rsidP="00662D5E">
                              <w:pPr>
                                <w:jc w:val="center"/>
                                <w:rPr>
                                  <w:sz w:val="20"/>
                                  <w:szCs w:val="20"/>
                                </w:rPr>
                              </w:pPr>
                              <w:r w:rsidRPr="00662D5E">
                                <w:rPr>
                                  <w:noProof/>
                                  <w:sz w:val="20"/>
                                  <w:lang w:eastAsia="it-IT"/>
                                </w:rPr>
                                <w:drawing>
                                  <wp:inline distT="0" distB="0" distL="0" distR="0">
                                    <wp:extent cx="261014" cy="257175"/>
                                    <wp:effectExtent l="19050" t="0" r="5686" b="0"/>
                                    <wp:docPr id="8"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63299" cy="259426"/>
                                            </a:xfrm>
                                            <a:prstGeom prst="rect">
                                              <a:avLst/>
                                            </a:prstGeom>
                                            <a:noFill/>
                                            <a:ln w="9525">
                                              <a:noFill/>
                                              <a:miter lim="800000"/>
                                              <a:headEnd/>
                                              <a:tailEnd/>
                                            </a:ln>
                                          </pic:spPr>
                                        </pic:pic>
                                      </a:graphicData>
                                    </a:graphic>
                                  </wp:inline>
                                </w:drawing>
                              </w:r>
                            </w:p>
                          </w:tc>
                          <w:tc>
                            <w:tcPr>
                              <w:tcW w:w="2552" w:type="dxa"/>
                            </w:tcPr>
                            <w:p w:rsidR="00662D5E" w:rsidRDefault="00662D5E" w:rsidP="00662D5E">
                              <w:pPr>
                                <w:rPr>
                                  <w:sz w:val="10"/>
                                  <w:szCs w:val="10"/>
                                </w:rPr>
                              </w:pPr>
                              <w:r>
                                <w:rPr>
                                  <w:sz w:val="10"/>
                                  <w:szCs w:val="10"/>
                                </w:rPr>
                                <w:t>APPARECCHI IN CLASSE II</w:t>
                              </w:r>
                            </w:p>
                            <w:p w:rsidR="00D02F79" w:rsidRPr="00662D5E" w:rsidRDefault="00662D5E" w:rsidP="00662D5E">
                              <w:pPr>
                                <w:rPr>
                                  <w:sz w:val="10"/>
                                  <w:szCs w:val="10"/>
                                </w:rPr>
                              </w:pPr>
                              <w:r>
                                <w:rPr>
                                  <w:sz w:val="10"/>
                                  <w:szCs w:val="10"/>
                                </w:rPr>
                                <w:t>LUMINAIRES CLASS II</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90550" cy="273403"/>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90550" cy="273403"/>
                                            </a:xfrm>
                                            <a:prstGeom prst="rect">
                                              <a:avLst/>
                                            </a:prstGeom>
                                            <a:noFill/>
                                            <a:ln w="9525">
                                              <a:noFill/>
                                              <a:miter lim="800000"/>
                                              <a:headEnd/>
                                              <a:tailEnd/>
                                            </a:ln>
                                          </pic:spPr>
                                        </pic:pic>
                                      </a:graphicData>
                                    </a:graphic>
                                  </wp:inline>
                                </w:drawing>
                              </w:r>
                            </w:p>
                          </w:tc>
                          <w:tc>
                            <w:tcPr>
                              <w:tcW w:w="2694" w:type="dxa"/>
                              <w:gridSpan w:val="2"/>
                            </w:tcPr>
                            <w:p w:rsidR="00C27868" w:rsidRDefault="00C27868" w:rsidP="004A4A3D">
                              <w:pPr>
                                <w:rPr>
                                  <w:sz w:val="10"/>
                                  <w:szCs w:val="10"/>
                                </w:rPr>
                              </w:pPr>
                              <w:r w:rsidRPr="00C27868">
                                <w:rPr>
                                  <w:sz w:val="10"/>
                                  <w:szCs w:val="10"/>
                                </w:rPr>
                                <w:t>DISTANZA MINIMA DAGLI OGGETTI ILLUMINATI</w:t>
                              </w:r>
                            </w:p>
                            <w:p w:rsidR="00C27868" w:rsidRPr="008250AA" w:rsidRDefault="00C27868" w:rsidP="004A4A3D">
                              <w:pPr>
                                <w:rPr>
                                  <w:sz w:val="10"/>
                                  <w:szCs w:val="10"/>
                                </w:rPr>
                              </w:pPr>
                              <w:r w:rsidRPr="008250AA">
                                <w:rPr>
                                  <w:sz w:val="10"/>
                                  <w:szCs w:val="10"/>
                                </w:rPr>
                                <w:t>MINIMAL DISTANCE FROM LIGTìHTED OBJECT (METAL)</w:t>
                              </w:r>
                            </w:p>
                          </w:tc>
                        </w:tr>
                        <w:tr w:rsidR="00804DE1" w:rsidTr="00975100">
                          <w:trPr>
                            <w:trHeight w:val="541"/>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8575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2552" w:type="dxa"/>
                            </w:tcPr>
                            <w:p w:rsidR="00143EA5" w:rsidRDefault="004A4A3D" w:rsidP="004A4A3D">
                              <w:pPr>
                                <w:rPr>
                                  <w:sz w:val="10"/>
                                  <w:szCs w:val="10"/>
                                </w:rPr>
                              </w:pPr>
                              <w:r>
                                <w:rPr>
                                  <w:sz w:val="10"/>
                                  <w:szCs w:val="10"/>
                                </w:rPr>
                                <w:t>APPARECCHI IN CLASSI I</w:t>
                              </w:r>
                            </w:p>
                            <w:p w:rsidR="004A4A3D" w:rsidRPr="003E728E" w:rsidRDefault="004A4A3D" w:rsidP="004A4A3D">
                              <w:pPr>
                                <w:rPr>
                                  <w:sz w:val="10"/>
                                  <w:szCs w:val="10"/>
                                </w:rPr>
                              </w:pPr>
                              <w:r>
                                <w:rPr>
                                  <w:sz w:val="10"/>
                                  <w:szCs w:val="10"/>
                                </w:rPr>
                                <w:t>LUMINAIRES CLAAS I</w:t>
                              </w:r>
                            </w:p>
                          </w:tc>
                          <w:tc>
                            <w:tcPr>
                              <w:tcW w:w="1275" w:type="dxa"/>
                              <w:vAlign w:val="center"/>
                            </w:tcPr>
                            <w:p w:rsidR="00143EA5" w:rsidRDefault="00D6478C" w:rsidP="006607E6">
                              <w:pPr>
                                <w:jc w:val="center"/>
                                <w:rPr>
                                  <w:sz w:val="20"/>
                                  <w:szCs w:val="20"/>
                                </w:rPr>
                              </w:pPr>
                              <w:r>
                                <w:rPr>
                                  <w:noProof/>
                                  <w:sz w:val="20"/>
                                  <w:szCs w:val="20"/>
                                  <w:lang w:eastAsia="it-IT"/>
                                </w:rPr>
                                <w:drawing>
                                  <wp:inline distT="0" distB="0" distL="0" distR="0">
                                    <wp:extent cx="542925" cy="193275"/>
                                    <wp:effectExtent l="19050" t="0" r="9525" b="0"/>
                                    <wp:docPr id="17"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546702" cy="194619"/>
                                            </a:xfrm>
                                            <a:prstGeom prst="rect">
                                              <a:avLst/>
                                            </a:prstGeom>
                                            <a:noFill/>
                                            <a:ln w="9525">
                                              <a:noFill/>
                                              <a:miter lim="800000"/>
                                              <a:headEnd/>
                                              <a:tailEnd/>
                                            </a:ln>
                                          </pic:spPr>
                                        </pic:pic>
                                      </a:graphicData>
                                    </a:graphic>
                                  </wp:inline>
                                </w:drawing>
                              </w:r>
                            </w:p>
                          </w:tc>
                          <w:tc>
                            <w:tcPr>
                              <w:tcW w:w="2694" w:type="dxa"/>
                              <w:gridSpan w:val="2"/>
                            </w:tcPr>
                            <w:p w:rsidR="00143EA5" w:rsidRDefault="00C27868" w:rsidP="004A4A3D">
                              <w:pPr>
                                <w:rPr>
                                  <w:sz w:val="10"/>
                                  <w:szCs w:val="10"/>
                                </w:rPr>
                              </w:pPr>
                              <w:r>
                                <w:rPr>
                                  <w:sz w:val="10"/>
                                  <w:szCs w:val="10"/>
                                </w:rPr>
                                <w:t>SOSTITUIRE GLI SCHERMI DI PREOTEZIONE DANNEGGIATI</w:t>
                              </w:r>
                            </w:p>
                            <w:p w:rsidR="00C27868" w:rsidRPr="00C27868" w:rsidRDefault="00C27868" w:rsidP="004A4A3D">
                              <w:pPr>
                                <w:rPr>
                                  <w:sz w:val="10"/>
                                  <w:szCs w:val="10"/>
                                </w:rPr>
                              </w:pPr>
                              <w:r>
                                <w:rPr>
                                  <w:sz w:val="10"/>
                                  <w:szCs w:val="10"/>
                                </w:rPr>
                                <w:t>REPLACEMENT CRACKED PROTECTIVE SHIELD</w:t>
                              </w:r>
                            </w:p>
                          </w:tc>
                        </w:tr>
                        <w:tr w:rsidR="00662D5E" w:rsidRPr="00C60F27" w:rsidTr="00975100">
                          <w:trPr>
                            <w:trHeight w:val="866"/>
                          </w:trPr>
                          <w:tc>
                            <w:tcPr>
                              <w:tcW w:w="817" w:type="dxa"/>
                              <w:gridSpan w:val="2"/>
                              <w:vAlign w:val="center"/>
                            </w:tcPr>
                            <w:p w:rsidR="00662D5E" w:rsidRDefault="00662D5E" w:rsidP="006607E6">
                              <w:pPr>
                                <w:jc w:val="center"/>
                                <w:rPr>
                                  <w:sz w:val="20"/>
                                  <w:szCs w:val="20"/>
                                </w:rPr>
                              </w:pPr>
                              <w:r w:rsidRPr="00662D5E">
                                <w:rPr>
                                  <w:noProof/>
                                  <w:sz w:val="20"/>
                                  <w:lang w:eastAsia="it-IT"/>
                                </w:rPr>
                                <w:drawing>
                                  <wp:inline distT="0" distB="0" distL="0" distR="0">
                                    <wp:extent cx="340544" cy="333375"/>
                                    <wp:effectExtent l="19050" t="0" r="2356" b="0"/>
                                    <wp:docPr id="9"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4074" cy="336831"/>
                                            </a:xfrm>
                                            <a:prstGeom prst="rect">
                                              <a:avLst/>
                                            </a:prstGeom>
                                            <a:noFill/>
                                            <a:ln w="9525">
                                              <a:noFill/>
                                              <a:miter lim="800000"/>
                                              <a:headEnd/>
                                              <a:tailEnd/>
                                            </a:ln>
                                          </pic:spPr>
                                        </pic:pic>
                                      </a:graphicData>
                                    </a:graphic>
                                  </wp:inline>
                                </w:drawing>
                              </w:r>
                            </w:p>
                          </w:tc>
                          <w:tc>
                            <w:tcPr>
                              <w:tcW w:w="2552" w:type="dxa"/>
                            </w:tcPr>
                            <w:p w:rsidR="00662D5E" w:rsidRDefault="00662D5E" w:rsidP="00F0012B">
                              <w:pPr>
                                <w:rPr>
                                  <w:sz w:val="10"/>
                                  <w:szCs w:val="10"/>
                                </w:rPr>
                              </w:pPr>
                              <w:r>
                                <w:rPr>
                                  <w:sz w:val="10"/>
                                  <w:szCs w:val="10"/>
                                </w:rPr>
                                <w:t>APPARECCHI NON IDONEI AL MONTAGGIO DIRETTO SU SUPERFICI NORMALMENTE INFIAMMABILE (ADATTA SOLO PER IL MONTAGGIO SU SUPERFICI NON COMBUSTIBILE)</w:t>
                              </w:r>
                            </w:p>
                            <w:p w:rsidR="00662D5E" w:rsidRPr="004A4A3D" w:rsidRDefault="00662D5E" w:rsidP="00F0012B">
                              <w:pP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662D5E" w:rsidRDefault="00662D5E" w:rsidP="006607E6">
                              <w:pPr>
                                <w:jc w:val="center"/>
                                <w:rPr>
                                  <w:sz w:val="20"/>
                                  <w:szCs w:val="20"/>
                                </w:rPr>
                              </w:pPr>
                              <w:r>
                                <w:rPr>
                                  <w:noProof/>
                                  <w:sz w:val="20"/>
                                  <w:szCs w:val="20"/>
                                  <w:lang w:eastAsia="it-IT"/>
                                </w:rPr>
                                <w:drawing>
                                  <wp:inline distT="0" distB="0" distL="0" distR="0">
                                    <wp:extent cx="285750" cy="397721"/>
                                    <wp:effectExtent l="19050" t="0" r="0" b="0"/>
                                    <wp:docPr id="7"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397721"/>
                                            </a:xfrm>
                                            <a:prstGeom prst="rect">
                                              <a:avLst/>
                                            </a:prstGeom>
                                            <a:noFill/>
                                            <a:ln w="9525">
                                              <a:noFill/>
                                              <a:miter lim="800000"/>
                                              <a:headEnd/>
                                              <a:tailEnd/>
                                            </a:ln>
                                          </pic:spPr>
                                        </pic:pic>
                                      </a:graphicData>
                                    </a:graphic>
                                  </wp:inline>
                                </w:drawing>
                              </w:r>
                            </w:p>
                          </w:tc>
                          <w:tc>
                            <w:tcPr>
                              <w:tcW w:w="2694" w:type="dxa"/>
                              <w:gridSpan w:val="2"/>
                            </w:tcPr>
                            <w:p w:rsidR="00662D5E" w:rsidRDefault="00662D5E" w:rsidP="004A4A3D">
                              <w:pPr>
                                <w:rPr>
                                  <w:sz w:val="10"/>
                                  <w:szCs w:val="10"/>
                                </w:rPr>
                              </w:pPr>
                              <w:r>
                                <w:rPr>
                                  <w:sz w:val="10"/>
                                  <w:szCs w:val="10"/>
                                </w:rPr>
                                <w:t>QUESTO PRODOTTO E’ COMFORME ALLA DIRETTIVA EUROPEA 2002/96 CE.IL SIMBOLO RAEE UTILIZZATO PER QUESTO PRODOTTO INDICA CHE QUST’ULTIMO NON PUO’ ESSERE TRATTATO COME RIFIUTO DOMESTICO</w:t>
                              </w:r>
                            </w:p>
                            <w:p w:rsidR="00662D5E" w:rsidRPr="00C27868" w:rsidRDefault="00662D5E" w:rsidP="004A4A3D">
                              <w:pP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HOUSEHOLD WASTE</w:t>
                              </w:r>
                            </w:p>
                          </w:tc>
                        </w:tr>
                      </w:tbl>
                      <w:p w:rsidR="006607E6" w:rsidRPr="00C27868" w:rsidRDefault="006607E6" w:rsidP="00B260C4">
                        <w:pPr>
                          <w:jc w:val="center"/>
                          <w:rPr>
                            <w:sz w:val="20"/>
                            <w:szCs w:val="20"/>
                            <w:lang w:val="en-US"/>
                          </w:rPr>
                        </w:pPr>
                      </w:p>
                    </w:txbxContent>
                  </v:textbox>
                </v:shape>
              </w:pict>
            </w:r>
            <w:r w:rsidR="00ED3A04"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 xml:space="preserve">8 </w:t>
            </w:r>
            <w:r w:rsidR="006607E6" w:rsidRPr="007C7948">
              <w:rPr>
                <w:sz w:val="16"/>
                <w:szCs w:val="16"/>
                <w:lang w:val="en-US"/>
              </w:rPr>
              <w:t xml:space="preserve"> – Fixed fixture not suitable for electrical connection in cascade with other electrical products (cit. other luminaires and any appliance in general).</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9</w:t>
            </w:r>
            <w:r w:rsidR="006607E6" w:rsidRPr="007C7948">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6607E6" w:rsidP="005635E4">
            <w:pPr>
              <w:rPr>
                <w:sz w:val="16"/>
                <w:szCs w:val="16"/>
                <w:lang w:val="en-US"/>
              </w:rPr>
            </w:pPr>
            <w:r>
              <w:rPr>
                <w:sz w:val="16"/>
                <w:szCs w:val="16"/>
                <w:lang w:val="en-US"/>
              </w:rPr>
              <w:t>1</w:t>
            </w:r>
            <w:r w:rsidR="00C16E47">
              <w:rPr>
                <w:sz w:val="16"/>
                <w:szCs w:val="16"/>
                <w:lang w:val="en-US"/>
              </w:rPr>
              <w:t>0</w:t>
            </w:r>
            <w:r>
              <w:rPr>
                <w:sz w:val="16"/>
                <w:szCs w:val="16"/>
                <w:lang w:val="en-US"/>
              </w:rPr>
              <w:t xml:space="preserve"> </w:t>
            </w:r>
            <w:r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11</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12</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13</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1</w:t>
            </w:r>
            <w:r w:rsidR="00C16E47">
              <w:rPr>
                <w:sz w:val="16"/>
                <w:szCs w:val="16"/>
                <w:lang w:val="en-US"/>
              </w:rPr>
              <w:t>4</w:t>
            </w:r>
            <w:r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1</w:t>
            </w:r>
            <w:r w:rsidR="00C16E47">
              <w:rPr>
                <w:sz w:val="16"/>
                <w:szCs w:val="16"/>
                <w:lang w:val="en-US"/>
              </w:rPr>
              <w:t>5</w:t>
            </w:r>
            <w:r w:rsidRPr="007C7948">
              <w:rPr>
                <w:sz w:val="16"/>
                <w:szCs w:val="16"/>
                <w:lang w:val="en-US"/>
              </w:rPr>
              <w:t xml:space="preserve"> – Appliance</w:t>
            </w:r>
            <w:r>
              <w:rPr>
                <w:sz w:val="16"/>
                <w:szCs w:val="16"/>
                <w:lang w:val="en-US"/>
              </w:rPr>
              <w:t xml:space="preserve"> in</w:t>
            </w:r>
            <w:r w:rsidRPr="007C7948">
              <w:rPr>
                <w:sz w:val="16"/>
                <w:szCs w:val="16"/>
                <w:lang w:val="en-US"/>
              </w:rPr>
              <w:t xml:space="preserve"> class II apparatus, does not need to connect any element connected to the Earth conductor, install the </w:t>
            </w:r>
            <w:r>
              <w:rPr>
                <w:sz w:val="16"/>
                <w:szCs w:val="16"/>
                <w:lang w:val="en-US"/>
              </w:rPr>
              <w:t xml:space="preserve">appliance in order </w:t>
            </w:r>
            <w:r w:rsidRPr="007C7948">
              <w:rPr>
                <w:sz w:val="16"/>
                <w:szCs w:val="16"/>
                <w:lang w:val="en-US"/>
              </w:rPr>
              <w:t>that the exposed metal parts are not in electrical contact with the electrical installation connected to a protective conductor</w:t>
            </w:r>
            <w:r>
              <w:rPr>
                <w:sz w:val="16"/>
                <w:szCs w:val="16"/>
                <w:lang w:val="en-US"/>
              </w:rPr>
              <w:t>.</w:t>
            </w:r>
          </w:p>
          <w:p w:rsidR="006607E6" w:rsidRDefault="006607E6" w:rsidP="005635E4">
            <w:pPr>
              <w:rPr>
                <w:lang w:val="en-US"/>
              </w:rPr>
            </w:pPr>
          </w:p>
          <w:p w:rsidR="0068508C" w:rsidRDefault="0068508C" w:rsidP="005635E4">
            <w:pPr>
              <w:rPr>
                <w:lang w:val="en-US"/>
              </w:rPr>
            </w:pPr>
          </w:p>
          <w:p w:rsidR="00662D5E" w:rsidRDefault="00662D5E" w:rsidP="00761F33">
            <w:pPr>
              <w:jc w:val="right"/>
              <w:rPr>
                <w:sz w:val="16"/>
                <w:szCs w:val="16"/>
                <w:lang w:val="en-US"/>
              </w:rPr>
            </w:pPr>
          </w:p>
          <w:p w:rsidR="00662D5E" w:rsidRDefault="00662D5E" w:rsidP="00761F33">
            <w:pPr>
              <w:jc w:val="right"/>
              <w:rPr>
                <w:sz w:val="16"/>
                <w:szCs w:val="16"/>
                <w:lang w:val="en-US"/>
              </w:rPr>
            </w:pPr>
          </w:p>
          <w:p w:rsidR="0068508C" w:rsidRPr="0068508C" w:rsidRDefault="0068508C" w:rsidP="00761F33">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A7406"/>
    <w:rsid w:val="000210E1"/>
    <w:rsid w:val="0007527C"/>
    <w:rsid w:val="00086C9C"/>
    <w:rsid w:val="00092E46"/>
    <w:rsid w:val="00093346"/>
    <w:rsid w:val="00143EA5"/>
    <w:rsid w:val="001715FF"/>
    <w:rsid w:val="00174699"/>
    <w:rsid w:val="00176E42"/>
    <w:rsid w:val="00187B0C"/>
    <w:rsid w:val="001A2689"/>
    <w:rsid w:val="00207E28"/>
    <w:rsid w:val="0021440F"/>
    <w:rsid w:val="00236A39"/>
    <w:rsid w:val="002449CD"/>
    <w:rsid w:val="002455FD"/>
    <w:rsid w:val="00292733"/>
    <w:rsid w:val="002B22A7"/>
    <w:rsid w:val="00302CF3"/>
    <w:rsid w:val="00357257"/>
    <w:rsid w:val="00384DDC"/>
    <w:rsid w:val="00387D2B"/>
    <w:rsid w:val="003E728E"/>
    <w:rsid w:val="00403FC6"/>
    <w:rsid w:val="004355D3"/>
    <w:rsid w:val="00437066"/>
    <w:rsid w:val="004376B8"/>
    <w:rsid w:val="0048714B"/>
    <w:rsid w:val="004A4A3D"/>
    <w:rsid w:val="004D1AA0"/>
    <w:rsid w:val="004E1C26"/>
    <w:rsid w:val="005628C1"/>
    <w:rsid w:val="005635E4"/>
    <w:rsid w:val="00571AA3"/>
    <w:rsid w:val="00582FC5"/>
    <w:rsid w:val="005E2FBA"/>
    <w:rsid w:val="0061605C"/>
    <w:rsid w:val="00626A69"/>
    <w:rsid w:val="00627712"/>
    <w:rsid w:val="006607E6"/>
    <w:rsid w:val="00662D5E"/>
    <w:rsid w:val="0067221C"/>
    <w:rsid w:val="0068508C"/>
    <w:rsid w:val="006A7406"/>
    <w:rsid w:val="006D2F54"/>
    <w:rsid w:val="00744EB9"/>
    <w:rsid w:val="00761F33"/>
    <w:rsid w:val="007830D7"/>
    <w:rsid w:val="00804DE1"/>
    <w:rsid w:val="008250AA"/>
    <w:rsid w:val="00850E75"/>
    <w:rsid w:val="008976CF"/>
    <w:rsid w:val="008A2B41"/>
    <w:rsid w:val="008B57C5"/>
    <w:rsid w:val="008E3112"/>
    <w:rsid w:val="00923EB6"/>
    <w:rsid w:val="00927D58"/>
    <w:rsid w:val="00960669"/>
    <w:rsid w:val="00975100"/>
    <w:rsid w:val="009806B4"/>
    <w:rsid w:val="009B5BA8"/>
    <w:rsid w:val="009C531F"/>
    <w:rsid w:val="00A67A87"/>
    <w:rsid w:val="00A71790"/>
    <w:rsid w:val="00A74665"/>
    <w:rsid w:val="00A80D3B"/>
    <w:rsid w:val="00AB2923"/>
    <w:rsid w:val="00AD285D"/>
    <w:rsid w:val="00B14ADE"/>
    <w:rsid w:val="00B260C4"/>
    <w:rsid w:val="00B40FDA"/>
    <w:rsid w:val="00B6564D"/>
    <w:rsid w:val="00B82184"/>
    <w:rsid w:val="00BA2867"/>
    <w:rsid w:val="00BA47D7"/>
    <w:rsid w:val="00BF381C"/>
    <w:rsid w:val="00C16E47"/>
    <w:rsid w:val="00C27868"/>
    <w:rsid w:val="00C353E1"/>
    <w:rsid w:val="00C56D80"/>
    <w:rsid w:val="00C60F27"/>
    <w:rsid w:val="00CC127D"/>
    <w:rsid w:val="00CF2720"/>
    <w:rsid w:val="00CF2BB6"/>
    <w:rsid w:val="00CF61C7"/>
    <w:rsid w:val="00D02F79"/>
    <w:rsid w:val="00D06D79"/>
    <w:rsid w:val="00D20CCE"/>
    <w:rsid w:val="00D42ACD"/>
    <w:rsid w:val="00D54B13"/>
    <w:rsid w:val="00D6478C"/>
    <w:rsid w:val="00D759BE"/>
    <w:rsid w:val="00DC6530"/>
    <w:rsid w:val="00EC6761"/>
    <w:rsid w:val="00ED3A04"/>
    <w:rsid w:val="00F20052"/>
    <w:rsid w:val="00F62719"/>
    <w:rsid w:val="00FA5D7B"/>
    <w:rsid w:val="00FB330D"/>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character" w:styleId="Collegamentoipertestuale">
    <w:name w:val="Hyperlink"/>
    <w:basedOn w:val="Carpredefinitoparagrafo"/>
    <w:uiPriority w:val="99"/>
    <w:semiHidden/>
    <w:unhideWhenUsed/>
    <w:rsid w:val="00927D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7262B-97A4-4F9A-9973-E2547DC1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1195</Words>
  <Characters>6816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2021-09-02T10:07:00Z</cp:lastPrinted>
  <dcterms:created xsi:type="dcterms:W3CDTF">2026-02-11T09:49:00Z</dcterms:created>
  <dcterms:modified xsi:type="dcterms:W3CDTF">2026-02-12T16:52:00Z</dcterms:modified>
</cp:coreProperties>
</file>